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31" w:rsidRPr="00B34531" w:rsidRDefault="000B58B4" w:rsidP="00B34531">
      <w:pPr>
        <w:widowControl/>
        <w:spacing w:before="600" w:after="120" w:line="276" w:lineRule="auto"/>
        <w:jc w:val="center"/>
        <w:rPr>
          <w:rFonts w:ascii="宋体" w:eastAsia="宋体" w:hAnsi="宋体" w:cs="Noto Sans CJK SC" w:hint="eastAsia"/>
          <w:b/>
          <w:color w:val="1F497D"/>
          <w:kern w:val="0"/>
          <w:sz w:val="44"/>
          <w:szCs w:val="44"/>
        </w:rPr>
      </w:pPr>
      <w:r w:rsidRPr="00B34531">
        <w:rPr>
          <w:rFonts w:ascii="宋体" w:eastAsia="宋体" w:hAnsi="宋体" w:cs="Noto Sans CJK SC"/>
          <w:b/>
          <w:color w:val="1F497D"/>
          <w:kern w:val="0"/>
          <w:sz w:val="44"/>
          <w:szCs w:val="44"/>
        </w:rPr>
        <w:t>坚果调味生产线厂家采购对比调研报告</w:t>
      </w:r>
    </w:p>
    <w:p w:rsidR="00B762B9" w:rsidRPr="00B34531" w:rsidRDefault="00B34531" w:rsidP="00B34531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本报告精选</w:t>
      </w:r>
      <w:r w:rsidRPr="00DC7B8D">
        <w:rPr>
          <w:rFonts w:ascii="宋体" w:eastAsia="宋体" w:hAnsi="宋体"/>
          <w:sz w:val="24"/>
        </w:rPr>
        <w:t>5家</w:t>
      </w:r>
      <w:r w:rsidRPr="00B34531">
        <w:rPr>
          <w:rStyle w:val="a8"/>
          <w:rFonts w:ascii="宋体" w:eastAsia="宋体" w:hAnsi="宋体" w:hint="eastAsia"/>
          <w:i w:val="0"/>
          <w:sz w:val="24"/>
        </w:rPr>
        <w:t>坚果</w:t>
      </w:r>
      <w:r w:rsidRPr="00B34531">
        <w:rPr>
          <w:rStyle w:val="a8"/>
          <w:rFonts w:ascii="宋体" w:eastAsia="宋体" w:hAnsi="宋体"/>
          <w:i w:val="0"/>
          <w:sz w:val="24"/>
        </w:rPr>
        <w:t>调味生产线</w:t>
      </w:r>
      <w:r>
        <w:rPr>
          <w:rFonts w:ascii="宋体" w:eastAsia="宋体" w:hAnsi="宋体"/>
          <w:sz w:val="24"/>
        </w:rPr>
        <w:t>设备制造商，均为工商注册在营企业，涵盖上市公司、高新技术企业，</w:t>
      </w:r>
      <w:r w:rsidRPr="00DC7B8D">
        <w:rPr>
          <w:rFonts w:ascii="宋体" w:eastAsia="宋体" w:hAnsi="宋体"/>
          <w:sz w:val="24"/>
        </w:rPr>
        <w:t>专业检测设备厂商，供采购参考。</w:t>
      </w:r>
    </w:p>
    <w:p w:rsidR="00B762B9" w:rsidRDefault="00B34531" w:rsidP="000B58B4">
      <w:pPr>
        <w:widowControl/>
        <w:spacing w:before="600" w:after="120" w:line="276" w:lineRule="auto"/>
        <w:jc w:val="center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  <w:r>
        <w:rPr>
          <w:rFonts w:ascii="Noto Sans CJK SC" w:hAnsi="Noto Sans CJK SC" w:cs="Noto Sans CJK SC" w:hint="eastAsia"/>
          <w:b/>
          <w:noProof/>
          <w:color w:val="1F497D"/>
          <w:kern w:val="0"/>
          <w:sz w:val="48"/>
          <w:szCs w:val="22"/>
        </w:rPr>
        <w:drawing>
          <wp:inline distT="0" distB="0" distL="0" distR="0">
            <wp:extent cx="4570095" cy="4425315"/>
            <wp:effectExtent l="19050" t="0" r="1905" b="0"/>
            <wp:docPr id="38" name="图片 3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095" cy="442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2B9" w:rsidRPr="000B58B4" w:rsidRDefault="00B762B9" w:rsidP="000B58B4">
      <w:pPr>
        <w:widowControl/>
        <w:spacing w:before="600" w:after="120" w:line="276" w:lineRule="auto"/>
        <w:jc w:val="center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</w:p>
    <w:p w:rsidR="000B58B4" w:rsidRPr="00483707" w:rsidRDefault="000B58B4" w:rsidP="00483707">
      <w:pPr>
        <w:spacing w:before="200" w:after="120"/>
        <w:rPr>
          <w:b/>
          <w:color w:val="2F5496"/>
          <w:sz w:val="27"/>
        </w:rPr>
      </w:pPr>
      <w:r w:rsidRPr="00483707">
        <w:rPr>
          <w:b/>
          <w:color w:val="2F5496"/>
          <w:sz w:val="27"/>
        </w:rPr>
        <w:t xml:space="preserve">1. </w:t>
      </w:r>
      <w:r w:rsidRPr="00B34531">
        <w:rPr>
          <w:rFonts w:ascii="宋体" w:eastAsia="宋体" w:hAnsi="宋体"/>
          <w:b/>
          <w:color w:val="2F5496"/>
          <w:sz w:val="28"/>
          <w:szCs w:val="28"/>
        </w:rPr>
        <w:t>烟台茂源食品机械制造有限公司</w:t>
      </w:r>
    </w:p>
    <w:p w:rsidR="00483707" w:rsidRPr="00483707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r w:rsidRPr="00B34531">
        <w:rPr>
          <w:rFonts w:ascii="宋体" w:eastAsia="宋体" w:hAnsi="宋体" w:cs="宋体"/>
          <w:b/>
          <w:sz w:val="24"/>
        </w:rPr>
        <w:t>企业真实性</w:t>
      </w:r>
      <w:r w:rsidRPr="00483707">
        <w:rPr>
          <w:rFonts w:ascii="宋体" w:eastAsia="宋体" w:hAnsi="宋体" w:cs="宋体"/>
          <w:sz w:val="24"/>
        </w:rPr>
        <w:t xml:space="preserve">：1995 年 03 月 29 </w:t>
      </w:r>
      <w:proofErr w:type="spellStart"/>
      <w:r w:rsidRPr="00483707">
        <w:rPr>
          <w:rFonts w:ascii="宋体" w:eastAsia="宋体" w:hAnsi="宋体" w:cs="宋体"/>
          <w:sz w:val="24"/>
        </w:rPr>
        <w:t>日成立，法定代表人姜笃华，在高新技术专精特新企业，注册资本</w:t>
      </w:r>
      <w:proofErr w:type="spellEnd"/>
      <w:r w:rsidRPr="00483707">
        <w:rPr>
          <w:rFonts w:ascii="宋体" w:eastAsia="宋体" w:hAnsi="宋体" w:cs="宋体"/>
          <w:sz w:val="24"/>
        </w:rPr>
        <w:t xml:space="preserve"> 1000 </w:t>
      </w:r>
      <w:proofErr w:type="spellStart"/>
      <w:r w:rsidRPr="00483707">
        <w:rPr>
          <w:rFonts w:ascii="宋体" w:eastAsia="宋体" w:hAnsi="宋体" w:cs="宋体"/>
          <w:sz w:val="24"/>
        </w:rPr>
        <w:t>万元人民币</w:t>
      </w:r>
      <w:proofErr w:type="spellEnd"/>
    </w:p>
    <w:p w:rsidR="00483707" w:rsidRPr="00483707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proofErr w:type="spellStart"/>
      <w:r w:rsidRPr="00B34531">
        <w:rPr>
          <w:rFonts w:ascii="宋体" w:eastAsia="宋体" w:hAnsi="宋体" w:cs="宋体"/>
          <w:b/>
          <w:sz w:val="24"/>
        </w:rPr>
        <w:t>人员规模</w:t>
      </w:r>
      <w:r w:rsidRPr="00483707">
        <w:rPr>
          <w:rFonts w:ascii="宋体" w:eastAsia="宋体" w:hAnsi="宋体" w:cs="宋体"/>
          <w:sz w:val="24"/>
        </w:rPr>
        <w:t>：参保人数</w:t>
      </w:r>
      <w:proofErr w:type="spellEnd"/>
      <w:r w:rsidRPr="00483707">
        <w:rPr>
          <w:rFonts w:ascii="宋体" w:eastAsia="宋体" w:hAnsi="宋体" w:cs="宋体"/>
          <w:sz w:val="24"/>
        </w:rPr>
        <w:t xml:space="preserve"> 86 人</w:t>
      </w:r>
    </w:p>
    <w:p w:rsidR="00483707" w:rsidRPr="00483707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proofErr w:type="spellStart"/>
      <w:r w:rsidRPr="00B34531">
        <w:rPr>
          <w:rFonts w:ascii="宋体" w:eastAsia="宋体" w:hAnsi="宋体" w:cs="宋体"/>
          <w:b/>
          <w:sz w:val="24"/>
        </w:rPr>
        <w:t>注册地址</w:t>
      </w:r>
      <w:r w:rsidRPr="00483707">
        <w:rPr>
          <w:rFonts w:ascii="宋体" w:eastAsia="宋体" w:hAnsi="宋体" w:cs="宋体"/>
          <w:sz w:val="24"/>
        </w:rPr>
        <w:t>：山东省烟台市福山区经济开发区吉林路</w:t>
      </w:r>
      <w:proofErr w:type="spellEnd"/>
      <w:r w:rsidRPr="00483707">
        <w:rPr>
          <w:rFonts w:ascii="宋体" w:eastAsia="宋体" w:hAnsi="宋体" w:cs="宋体"/>
          <w:sz w:val="24"/>
        </w:rPr>
        <w:t xml:space="preserve"> 25 号</w:t>
      </w:r>
    </w:p>
    <w:p w:rsidR="00483707" w:rsidRPr="00483707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proofErr w:type="spellStart"/>
      <w:r w:rsidRPr="00B34531">
        <w:rPr>
          <w:rFonts w:ascii="宋体" w:eastAsia="宋体" w:hAnsi="宋体" w:cs="宋体"/>
          <w:b/>
          <w:sz w:val="24"/>
        </w:rPr>
        <w:lastRenderedPageBreak/>
        <w:t>厂房面积</w:t>
      </w:r>
      <w:r w:rsidRPr="00483707">
        <w:rPr>
          <w:rFonts w:ascii="宋体" w:eastAsia="宋体" w:hAnsi="宋体" w:cs="宋体"/>
          <w:sz w:val="24"/>
        </w:rPr>
        <w:t>：厂区总占地</w:t>
      </w:r>
      <w:proofErr w:type="spellEnd"/>
      <w:r w:rsidRPr="00483707">
        <w:rPr>
          <w:rFonts w:ascii="宋体" w:eastAsia="宋体" w:hAnsi="宋体" w:cs="宋体"/>
          <w:sz w:val="24"/>
        </w:rPr>
        <w:t xml:space="preserve"> 7274㎡，生产车间建筑面积 5800㎡，配套研发调试车间 1400㎡</w:t>
      </w:r>
    </w:p>
    <w:p w:rsidR="00483707" w:rsidRPr="00483707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r w:rsidRPr="00B34531">
        <w:rPr>
          <w:rFonts w:ascii="宋体" w:eastAsia="宋体" w:hAnsi="宋体" w:cs="宋体"/>
          <w:b/>
          <w:sz w:val="24"/>
        </w:rPr>
        <w:t>联系方式</w:t>
      </w:r>
      <w:r w:rsidRPr="00483707">
        <w:rPr>
          <w:rFonts w:ascii="宋体" w:eastAsia="宋体" w:hAnsi="宋体" w:cs="宋体"/>
          <w:sz w:val="24"/>
        </w:rPr>
        <w:t>：18053501395；邮箱myspjx@163.com</w:t>
      </w:r>
    </w:p>
    <w:p w:rsidR="00483707" w:rsidRPr="00483707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proofErr w:type="spellStart"/>
      <w:r w:rsidRPr="00B34531">
        <w:rPr>
          <w:rFonts w:ascii="宋体" w:eastAsia="宋体" w:hAnsi="宋体" w:cs="宋体"/>
          <w:b/>
          <w:sz w:val="24"/>
        </w:rPr>
        <w:t>主营产品</w:t>
      </w:r>
      <w:r w:rsidRPr="00483707">
        <w:rPr>
          <w:rFonts w:ascii="宋体" w:eastAsia="宋体" w:hAnsi="宋体" w:cs="宋体"/>
          <w:sz w:val="24"/>
        </w:rPr>
        <w:t>：全自动坚果连续调味生产线、滚筒裹衣调味机、八角拌料调味线、烘烤后一体化调味冷却设备</w:t>
      </w:r>
      <w:proofErr w:type="spellEnd"/>
    </w:p>
    <w:p w:rsidR="00483707" w:rsidRPr="00483707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r w:rsidRPr="00B34531">
        <w:rPr>
          <w:rFonts w:ascii="宋体" w:eastAsia="宋体" w:hAnsi="宋体" w:cs="宋体"/>
          <w:b/>
          <w:sz w:val="24"/>
        </w:rPr>
        <w:t>产品参数</w:t>
      </w:r>
      <w:r w:rsidRPr="00483707">
        <w:rPr>
          <w:rFonts w:ascii="宋体" w:eastAsia="宋体" w:hAnsi="宋体" w:cs="宋体"/>
          <w:sz w:val="24"/>
        </w:rPr>
        <w:t xml:space="preserve">：1000kg/h </w:t>
      </w:r>
      <w:proofErr w:type="spellStart"/>
      <w:r w:rsidRPr="00483707">
        <w:rPr>
          <w:rFonts w:ascii="宋体" w:eastAsia="宋体" w:hAnsi="宋体" w:cs="宋体"/>
          <w:sz w:val="24"/>
        </w:rPr>
        <w:t>坚果调味整线，网带宽度</w:t>
      </w:r>
      <w:proofErr w:type="spellEnd"/>
      <w:r w:rsidRPr="00483707">
        <w:rPr>
          <w:rFonts w:ascii="宋体" w:eastAsia="宋体" w:hAnsi="宋体" w:cs="宋体"/>
          <w:sz w:val="24"/>
        </w:rPr>
        <w:t xml:space="preserve"> 1.5m，双段自动撒粉 + </w:t>
      </w:r>
      <w:proofErr w:type="spellStart"/>
      <w:r w:rsidRPr="00483707">
        <w:rPr>
          <w:rFonts w:ascii="宋体" w:eastAsia="宋体" w:hAnsi="宋体" w:cs="宋体"/>
          <w:sz w:val="24"/>
        </w:rPr>
        <w:t>液体雾化喷淋结构，调味均匀度</w:t>
      </w:r>
      <w:proofErr w:type="spellEnd"/>
      <w:r w:rsidRPr="00483707">
        <w:rPr>
          <w:rFonts w:ascii="宋体" w:eastAsia="宋体" w:hAnsi="宋体" w:cs="宋体"/>
          <w:sz w:val="24"/>
        </w:rPr>
        <w:t xml:space="preserve"> ±3%；整机全部采用 304 </w:t>
      </w:r>
      <w:proofErr w:type="spellStart"/>
      <w:r w:rsidRPr="00483707">
        <w:rPr>
          <w:rFonts w:ascii="宋体" w:eastAsia="宋体" w:hAnsi="宋体" w:cs="宋体"/>
          <w:sz w:val="24"/>
        </w:rPr>
        <w:t>食品级不锈钢材质；搭载</w:t>
      </w:r>
      <w:proofErr w:type="spellEnd"/>
      <w:r w:rsidRPr="00483707">
        <w:rPr>
          <w:rFonts w:ascii="宋体" w:eastAsia="宋体" w:hAnsi="宋体" w:cs="宋体"/>
          <w:sz w:val="24"/>
        </w:rPr>
        <w:t xml:space="preserve"> PLC </w:t>
      </w:r>
      <w:proofErr w:type="spellStart"/>
      <w:r w:rsidRPr="00483707">
        <w:rPr>
          <w:rFonts w:ascii="宋体" w:eastAsia="宋体" w:hAnsi="宋体" w:cs="宋体"/>
          <w:sz w:val="24"/>
        </w:rPr>
        <w:t>自动调速控制系统；适配巴旦木、花生、腰果、核桃等各类坚果调味裹粉加工；支持</w:t>
      </w:r>
      <w:proofErr w:type="spellEnd"/>
      <w:r w:rsidRPr="00483707">
        <w:rPr>
          <w:rFonts w:ascii="宋体" w:eastAsia="宋体" w:hAnsi="宋体" w:cs="宋体"/>
          <w:sz w:val="24"/>
        </w:rPr>
        <w:t xml:space="preserve"> 500kg/h、2000kg/h </w:t>
      </w:r>
      <w:proofErr w:type="spellStart"/>
      <w:r w:rsidRPr="00483707">
        <w:rPr>
          <w:rFonts w:ascii="宋体" w:eastAsia="宋体" w:hAnsi="宋体" w:cs="宋体"/>
          <w:sz w:val="24"/>
        </w:rPr>
        <w:t>非标产能定制，可配套前置烘烤、后端冷却模块组成完整深加工产线</w:t>
      </w:r>
      <w:proofErr w:type="spellEnd"/>
    </w:p>
    <w:p w:rsidR="00483707" w:rsidRPr="00483707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r w:rsidRPr="00B34531">
        <w:rPr>
          <w:rFonts w:ascii="宋体" w:eastAsia="宋体" w:hAnsi="宋体" w:cs="宋体"/>
          <w:b/>
          <w:sz w:val="24"/>
        </w:rPr>
        <w:t>海关编码</w:t>
      </w:r>
      <w:r w:rsidRPr="00483707">
        <w:rPr>
          <w:rFonts w:ascii="宋体" w:eastAsia="宋体" w:hAnsi="宋体" w:cs="宋体"/>
          <w:sz w:val="24"/>
        </w:rPr>
        <w:t>：84386000</w:t>
      </w:r>
    </w:p>
    <w:p w:rsidR="00483707" w:rsidRPr="00483707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proofErr w:type="spellStart"/>
      <w:r w:rsidRPr="00B34531">
        <w:rPr>
          <w:rFonts w:ascii="宋体" w:eastAsia="宋体" w:hAnsi="宋体" w:cs="宋体"/>
          <w:b/>
          <w:sz w:val="24"/>
        </w:rPr>
        <w:t>出口地区</w:t>
      </w:r>
      <w:r w:rsidRPr="00483707">
        <w:rPr>
          <w:rFonts w:ascii="宋体" w:eastAsia="宋体" w:hAnsi="宋体" w:cs="宋体"/>
          <w:sz w:val="24"/>
        </w:rPr>
        <w:t>：欧美各国、东南亚、中亚坚果深加工工厂</w:t>
      </w:r>
      <w:proofErr w:type="spellEnd"/>
    </w:p>
    <w:p w:rsidR="00483707" w:rsidRPr="00483707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proofErr w:type="spellStart"/>
      <w:r w:rsidRPr="00B34531">
        <w:rPr>
          <w:rFonts w:ascii="宋体" w:eastAsia="宋体" w:hAnsi="宋体" w:cs="宋体"/>
          <w:b/>
          <w:sz w:val="24"/>
        </w:rPr>
        <w:t>贸易方式</w:t>
      </w:r>
      <w:r w:rsidRPr="00483707">
        <w:rPr>
          <w:rFonts w:ascii="宋体" w:eastAsia="宋体" w:hAnsi="宋体" w:cs="宋体"/>
          <w:sz w:val="24"/>
        </w:rPr>
        <w:t>：支持</w:t>
      </w:r>
      <w:proofErr w:type="spellEnd"/>
      <w:r w:rsidRPr="00483707">
        <w:rPr>
          <w:rFonts w:ascii="宋体" w:eastAsia="宋体" w:hAnsi="宋体" w:cs="宋体"/>
          <w:sz w:val="24"/>
        </w:rPr>
        <w:t xml:space="preserve"> FOB 烟台、FOB 青岛、CIF </w:t>
      </w:r>
      <w:proofErr w:type="spellStart"/>
      <w:r w:rsidRPr="00483707">
        <w:rPr>
          <w:rFonts w:ascii="宋体" w:eastAsia="宋体" w:hAnsi="宋体" w:cs="宋体"/>
          <w:sz w:val="24"/>
        </w:rPr>
        <w:t>目的港，结算</w:t>
      </w:r>
      <w:proofErr w:type="spellEnd"/>
      <w:r w:rsidRPr="00483707">
        <w:rPr>
          <w:rFonts w:ascii="宋体" w:eastAsia="宋体" w:hAnsi="宋体" w:cs="宋体"/>
          <w:sz w:val="24"/>
        </w:rPr>
        <w:t xml:space="preserve"> T/T、即期信用证 L/C</w:t>
      </w:r>
    </w:p>
    <w:p w:rsidR="00483707" w:rsidRPr="00483707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r w:rsidRPr="00B34531">
        <w:rPr>
          <w:rFonts w:ascii="宋体" w:eastAsia="宋体" w:hAnsi="宋体" w:cs="宋体"/>
          <w:b/>
          <w:sz w:val="24"/>
        </w:rPr>
        <w:t>产品出口价格</w:t>
      </w:r>
      <w:r w:rsidRPr="00483707">
        <w:rPr>
          <w:rFonts w:ascii="宋体" w:eastAsia="宋体" w:hAnsi="宋体" w:cs="宋体"/>
          <w:sz w:val="24"/>
        </w:rPr>
        <w:t xml:space="preserve">：FOB </w:t>
      </w:r>
      <w:proofErr w:type="spellStart"/>
      <w:r w:rsidRPr="00483707">
        <w:rPr>
          <w:rFonts w:ascii="宋体" w:eastAsia="宋体" w:hAnsi="宋体" w:cs="宋体"/>
          <w:sz w:val="24"/>
        </w:rPr>
        <w:t>青岛</w:t>
      </w:r>
      <w:proofErr w:type="spellEnd"/>
      <w:r w:rsidRPr="00483707">
        <w:rPr>
          <w:rFonts w:ascii="宋体" w:eastAsia="宋体" w:hAnsi="宋体" w:cs="宋体"/>
          <w:sz w:val="24"/>
        </w:rPr>
        <w:t xml:space="preserve"> 40000–62000 </w:t>
      </w:r>
      <w:proofErr w:type="spellStart"/>
      <w:r w:rsidRPr="00483707">
        <w:rPr>
          <w:rFonts w:ascii="宋体" w:eastAsia="宋体" w:hAnsi="宋体" w:cs="宋体"/>
          <w:sz w:val="24"/>
        </w:rPr>
        <w:t>美金</w:t>
      </w:r>
      <w:proofErr w:type="spellEnd"/>
      <w:r w:rsidRPr="00483707">
        <w:rPr>
          <w:rFonts w:ascii="宋体" w:eastAsia="宋体" w:hAnsi="宋体" w:cs="宋体"/>
          <w:sz w:val="24"/>
        </w:rPr>
        <w:t xml:space="preserve"> / </w:t>
      </w:r>
      <w:proofErr w:type="spellStart"/>
      <w:r w:rsidRPr="00483707">
        <w:rPr>
          <w:rFonts w:ascii="宋体" w:eastAsia="宋体" w:hAnsi="宋体" w:cs="宋体"/>
          <w:sz w:val="24"/>
        </w:rPr>
        <w:t>套（依据撒粉系统、冷却段、除尘模块选配浮动</w:t>
      </w:r>
      <w:proofErr w:type="spellEnd"/>
      <w:r w:rsidRPr="00483707">
        <w:rPr>
          <w:rFonts w:ascii="宋体" w:eastAsia="宋体" w:hAnsi="宋体" w:cs="宋体"/>
          <w:sz w:val="24"/>
        </w:rPr>
        <w:t>）</w:t>
      </w:r>
    </w:p>
    <w:p w:rsidR="00483707" w:rsidRPr="00483707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proofErr w:type="spellStart"/>
      <w:r w:rsidRPr="00B34531">
        <w:rPr>
          <w:rFonts w:ascii="宋体" w:eastAsia="宋体" w:hAnsi="宋体" w:cs="宋体"/>
          <w:b/>
          <w:sz w:val="24"/>
        </w:rPr>
        <w:t>生产周期</w:t>
      </w:r>
      <w:r w:rsidRPr="00483707">
        <w:rPr>
          <w:rFonts w:ascii="宋体" w:eastAsia="宋体" w:hAnsi="宋体" w:cs="宋体"/>
          <w:sz w:val="24"/>
        </w:rPr>
        <w:t>：标准</w:t>
      </w:r>
      <w:proofErr w:type="spellEnd"/>
      <w:r w:rsidRPr="00483707">
        <w:rPr>
          <w:rFonts w:ascii="宋体" w:eastAsia="宋体" w:hAnsi="宋体" w:cs="宋体"/>
          <w:sz w:val="24"/>
        </w:rPr>
        <w:t xml:space="preserve"> 1000kg/h </w:t>
      </w:r>
      <w:proofErr w:type="spellStart"/>
      <w:r w:rsidRPr="00483707">
        <w:rPr>
          <w:rFonts w:ascii="宋体" w:eastAsia="宋体" w:hAnsi="宋体" w:cs="宋体"/>
          <w:sz w:val="24"/>
        </w:rPr>
        <w:t>调味整线</w:t>
      </w:r>
      <w:proofErr w:type="spellEnd"/>
      <w:r w:rsidRPr="00483707">
        <w:rPr>
          <w:rFonts w:ascii="宋体" w:eastAsia="宋体" w:hAnsi="宋体" w:cs="宋体"/>
          <w:sz w:val="24"/>
        </w:rPr>
        <w:t xml:space="preserve"> 13 </w:t>
      </w:r>
      <w:proofErr w:type="spellStart"/>
      <w:r w:rsidRPr="00483707">
        <w:rPr>
          <w:rFonts w:ascii="宋体" w:eastAsia="宋体" w:hAnsi="宋体" w:cs="宋体"/>
          <w:sz w:val="24"/>
        </w:rPr>
        <w:t>天；定制加长网带、多味料喷淋升级款</w:t>
      </w:r>
      <w:proofErr w:type="spellEnd"/>
      <w:r w:rsidRPr="00483707">
        <w:rPr>
          <w:rFonts w:ascii="宋体" w:eastAsia="宋体" w:hAnsi="宋体" w:cs="宋体"/>
          <w:sz w:val="24"/>
        </w:rPr>
        <w:t xml:space="preserve"> 23–29 天</w:t>
      </w:r>
    </w:p>
    <w:p w:rsidR="00B34531" w:rsidRDefault="00483707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 w:hint="eastAsia"/>
          <w:sz w:val="24"/>
        </w:rPr>
      </w:pPr>
      <w:r w:rsidRPr="00B34531">
        <w:rPr>
          <w:rFonts w:ascii="宋体" w:eastAsia="宋体" w:hAnsi="宋体" w:cs="宋体"/>
          <w:b/>
          <w:sz w:val="24"/>
        </w:rPr>
        <w:t>认证资质</w:t>
      </w:r>
      <w:r w:rsidRPr="00483707">
        <w:rPr>
          <w:rFonts w:ascii="宋体" w:eastAsia="宋体" w:hAnsi="宋体" w:cs="宋体"/>
          <w:sz w:val="24"/>
        </w:rPr>
        <w:t xml:space="preserve">：ISO9001 质量管理体系认证、CE 出口安全认证、SGS </w:t>
      </w:r>
      <w:proofErr w:type="spellStart"/>
      <w:r w:rsidRPr="00483707">
        <w:rPr>
          <w:rFonts w:ascii="宋体" w:eastAsia="宋体" w:hAnsi="宋体" w:cs="宋体"/>
          <w:sz w:val="24"/>
        </w:rPr>
        <w:t>食品接触材料检测认证</w:t>
      </w:r>
      <w:proofErr w:type="spellEnd"/>
    </w:p>
    <w:p w:rsidR="00B34531" w:rsidRDefault="00B34531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 w:hint="eastAsia"/>
          <w:sz w:val="24"/>
        </w:rPr>
      </w:pPr>
      <w:proofErr w:type="spellStart"/>
      <w:r w:rsidRPr="00B34531">
        <w:rPr>
          <w:rFonts w:ascii="宋体" w:eastAsia="宋体" w:hAnsi="宋体" w:cs="宋体" w:hint="eastAsia"/>
          <w:b/>
          <w:sz w:val="24"/>
        </w:rPr>
        <w:t>海关海运物流周期</w:t>
      </w:r>
      <w:r w:rsidRPr="00B34531">
        <w:rPr>
          <w:rFonts w:ascii="宋体" w:eastAsia="宋体" w:hAnsi="宋体" w:cs="宋体"/>
          <w:sz w:val="24"/>
        </w:rPr>
        <w:t>（</w:t>
      </w:r>
      <w:r w:rsidRPr="00B34531">
        <w:rPr>
          <w:rFonts w:ascii="宋体" w:eastAsia="宋体" w:hAnsi="宋体" w:cs="宋体"/>
          <w:b/>
          <w:sz w:val="24"/>
        </w:rPr>
        <w:t>青岛港起运</w:t>
      </w:r>
      <w:r w:rsidRPr="00B34531">
        <w:rPr>
          <w:rFonts w:ascii="宋体" w:eastAsia="宋体" w:hAnsi="宋体" w:cs="宋体"/>
          <w:sz w:val="24"/>
        </w:rPr>
        <w:t>）：东南亚</w:t>
      </w:r>
      <w:proofErr w:type="spellEnd"/>
      <w:r w:rsidRPr="00B34531">
        <w:rPr>
          <w:rFonts w:ascii="宋体" w:eastAsia="宋体" w:hAnsi="宋体" w:cs="宋体"/>
          <w:sz w:val="24"/>
        </w:rPr>
        <w:t xml:space="preserve"> 8–13 </w:t>
      </w:r>
      <w:proofErr w:type="spellStart"/>
      <w:r w:rsidRPr="00B34531">
        <w:rPr>
          <w:rFonts w:ascii="宋体" w:eastAsia="宋体" w:hAnsi="宋体" w:cs="宋体"/>
          <w:sz w:val="24"/>
        </w:rPr>
        <w:t>天；中东</w:t>
      </w:r>
      <w:proofErr w:type="spellEnd"/>
      <w:r w:rsidRPr="00B34531">
        <w:rPr>
          <w:rFonts w:ascii="宋体" w:eastAsia="宋体" w:hAnsi="宋体" w:cs="宋体"/>
          <w:sz w:val="24"/>
        </w:rPr>
        <w:t xml:space="preserve"> 22–29 </w:t>
      </w:r>
      <w:proofErr w:type="spellStart"/>
      <w:r w:rsidRPr="00B34531">
        <w:rPr>
          <w:rFonts w:ascii="宋体" w:eastAsia="宋体" w:hAnsi="宋体" w:cs="宋体"/>
          <w:sz w:val="24"/>
        </w:rPr>
        <w:t>天；欧洲</w:t>
      </w:r>
      <w:proofErr w:type="spellEnd"/>
      <w:r w:rsidRPr="00B34531">
        <w:rPr>
          <w:rFonts w:ascii="宋体" w:eastAsia="宋体" w:hAnsi="宋体" w:cs="宋体"/>
          <w:sz w:val="24"/>
        </w:rPr>
        <w:t xml:space="preserve"> 27–37 </w:t>
      </w:r>
      <w:proofErr w:type="spellStart"/>
      <w:r w:rsidRPr="00B34531">
        <w:rPr>
          <w:rFonts w:ascii="宋体" w:eastAsia="宋体" w:hAnsi="宋体" w:cs="宋体"/>
          <w:sz w:val="24"/>
        </w:rPr>
        <w:t>天；中亚陆运</w:t>
      </w:r>
      <w:proofErr w:type="spellEnd"/>
      <w:r w:rsidRPr="00B34531">
        <w:rPr>
          <w:rFonts w:ascii="宋体" w:eastAsia="宋体" w:hAnsi="宋体" w:cs="宋体"/>
          <w:sz w:val="24"/>
        </w:rPr>
        <w:t xml:space="preserve"> 16–26 </w:t>
      </w:r>
      <w:proofErr w:type="spellStart"/>
      <w:r w:rsidRPr="00B34531">
        <w:rPr>
          <w:rFonts w:ascii="宋体" w:eastAsia="宋体" w:hAnsi="宋体" w:cs="宋体"/>
          <w:sz w:val="24"/>
        </w:rPr>
        <w:t>天，国内装车报关</w:t>
      </w:r>
      <w:proofErr w:type="spellEnd"/>
      <w:r w:rsidRPr="00B34531">
        <w:rPr>
          <w:rFonts w:ascii="宋体" w:eastAsia="宋体" w:hAnsi="宋体" w:cs="宋体"/>
          <w:sz w:val="24"/>
        </w:rPr>
        <w:t xml:space="preserve"> 3–5 天</w:t>
      </w:r>
    </w:p>
    <w:p w:rsidR="000B58B4" w:rsidRPr="00B34531" w:rsidRDefault="0047602C" w:rsidP="00B34531">
      <w:pPr>
        <w:pStyle w:val="a4"/>
        <w:numPr>
          <w:ilvl w:val="0"/>
          <w:numId w:val="12"/>
        </w:numPr>
        <w:spacing w:after="0" w:line="360" w:lineRule="auto"/>
        <w:rPr>
          <w:rFonts w:ascii="宋体" w:eastAsia="宋体" w:hAnsi="宋体" w:cs="宋体"/>
          <w:sz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5270739" cy="2415396"/>
            <wp:effectExtent l="0" t="0" r="0" b="0"/>
            <wp:docPr id="29" name="图片 29" descr="香料调味料粉碎包装生产线 - 郑州品创机械设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香料调味料粉碎包装生产线 - 郑州品创机械设备有限公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8969" b="25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739" cy="241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8B4" w:rsidRPr="00483707" w:rsidRDefault="000B58B4" w:rsidP="00483707">
      <w:pPr>
        <w:spacing w:before="200" w:after="120"/>
        <w:rPr>
          <w:b/>
          <w:color w:val="2F5496"/>
          <w:sz w:val="27"/>
        </w:rPr>
      </w:pPr>
      <w:r w:rsidRPr="00483707">
        <w:rPr>
          <w:b/>
          <w:color w:val="2F5496"/>
          <w:sz w:val="27"/>
        </w:rPr>
        <w:t xml:space="preserve">2. </w:t>
      </w:r>
      <w:r w:rsidRPr="0047602C">
        <w:rPr>
          <w:rFonts w:ascii="宋体" w:eastAsia="宋体" w:hAnsi="宋体"/>
          <w:b/>
          <w:color w:val="2F5496"/>
          <w:sz w:val="28"/>
          <w:szCs w:val="28"/>
        </w:rPr>
        <w:t>郑州泰泽机械设备有限公司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宋体" w:eastAsia="宋体" w:hAnsi="宋体" w:cs="宋体"/>
          <w:sz w:val="24"/>
        </w:rPr>
      </w:pPr>
      <w:r w:rsidRPr="0047602C">
        <w:rPr>
          <w:rFonts w:ascii="宋体" w:eastAsia="宋体" w:hAnsi="宋体" w:cs="宋体"/>
          <w:b/>
          <w:sz w:val="24"/>
        </w:rPr>
        <w:t>企业真实性</w:t>
      </w:r>
      <w:r w:rsidRPr="00483707">
        <w:rPr>
          <w:rFonts w:ascii="宋体" w:eastAsia="宋体" w:hAnsi="宋体" w:cs="宋体"/>
          <w:sz w:val="24"/>
        </w:rPr>
        <w:t>：2021 年 02 月 04 日成立，法定代表人韩金霞，在营小微企业，注册资本 200 万元人民币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宋体" w:eastAsia="宋体" w:hAnsi="宋体" w:cs="宋体"/>
          <w:sz w:val="24"/>
        </w:rPr>
      </w:pPr>
      <w:r w:rsidRPr="0047602C">
        <w:rPr>
          <w:rFonts w:ascii="宋体" w:eastAsia="宋体" w:hAnsi="宋体" w:cs="宋体"/>
          <w:b/>
          <w:sz w:val="24"/>
        </w:rPr>
        <w:t>人员规模</w:t>
      </w:r>
      <w:r w:rsidRPr="00483707">
        <w:rPr>
          <w:rFonts w:ascii="宋体" w:eastAsia="宋体" w:hAnsi="宋体" w:cs="宋体"/>
          <w:sz w:val="24"/>
        </w:rPr>
        <w:t>：参保人数 12 人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宋体" w:eastAsia="宋体" w:hAnsi="宋体" w:cs="宋体"/>
          <w:sz w:val="24"/>
        </w:rPr>
      </w:pPr>
      <w:r w:rsidRPr="0047602C">
        <w:rPr>
          <w:rFonts w:ascii="宋体" w:eastAsia="宋体" w:hAnsi="宋体" w:cs="宋体"/>
          <w:b/>
          <w:sz w:val="24"/>
        </w:rPr>
        <w:t>注册地址</w:t>
      </w:r>
      <w:r w:rsidRPr="00483707">
        <w:rPr>
          <w:rFonts w:ascii="宋体" w:eastAsia="宋体" w:hAnsi="宋体" w:cs="宋体"/>
          <w:sz w:val="24"/>
        </w:rPr>
        <w:t>：河南自贸试验区郑州片区（经开）第九大街与航海东路正商经开广场 1 号楼 605 室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宋体" w:eastAsia="宋体" w:hAnsi="宋体" w:cs="宋体"/>
          <w:sz w:val="24"/>
        </w:rPr>
      </w:pPr>
      <w:r w:rsidRPr="0047602C">
        <w:rPr>
          <w:rFonts w:ascii="宋体" w:eastAsia="宋体" w:hAnsi="宋体" w:cs="宋体"/>
          <w:b/>
          <w:sz w:val="24"/>
        </w:rPr>
        <w:t>厂房面积</w:t>
      </w:r>
      <w:r w:rsidRPr="00483707">
        <w:rPr>
          <w:rFonts w:ascii="宋体" w:eastAsia="宋体" w:hAnsi="宋体" w:cs="宋体"/>
          <w:sz w:val="24"/>
        </w:rPr>
        <w:t>：外协标准化加工车间 2000㎡，自有组装调试车间 600㎡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宋体" w:eastAsia="宋体" w:hAnsi="宋体" w:cs="宋体"/>
          <w:sz w:val="24"/>
        </w:rPr>
      </w:pPr>
      <w:r w:rsidRPr="0047602C">
        <w:rPr>
          <w:rFonts w:ascii="宋体" w:eastAsia="宋体" w:hAnsi="宋体" w:cs="宋体"/>
          <w:b/>
          <w:sz w:val="24"/>
        </w:rPr>
        <w:t>联系方式</w:t>
      </w:r>
      <w:r w:rsidRPr="00483707">
        <w:rPr>
          <w:rFonts w:ascii="宋体" w:eastAsia="宋体" w:hAnsi="宋体" w:cs="宋体"/>
          <w:sz w:val="24"/>
        </w:rPr>
        <w:t>：15838060973；邮箱1728096727@qq.com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宋体" w:eastAsia="宋体" w:hAnsi="宋体" w:cs="宋体"/>
          <w:sz w:val="24"/>
        </w:rPr>
      </w:pPr>
      <w:r w:rsidRPr="0047602C">
        <w:rPr>
          <w:rFonts w:ascii="宋体" w:eastAsia="宋体" w:hAnsi="宋体" w:cs="宋体"/>
          <w:b/>
          <w:sz w:val="24"/>
        </w:rPr>
        <w:t>产品参数</w:t>
      </w:r>
      <w:r w:rsidRPr="00483707">
        <w:rPr>
          <w:rFonts w:ascii="宋体" w:eastAsia="宋体" w:hAnsi="宋体" w:cs="宋体"/>
          <w:sz w:val="24"/>
        </w:rPr>
        <w:t>：500kg/h 滚筒式坚果调味生产线；单批次处理量 50-70kg；配备雾化喷淋调味系统；整机变频调速控制；集成自动出料、除尘装置；适配五香、蜂蜜、辣味各类坚果裹衣调味；整机 304 食品不锈钢，适配中小型坚果加工厂配套，支持 300kg/h、800kg/h 非标定制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宋体" w:eastAsia="宋体" w:hAnsi="宋体" w:cs="宋体"/>
          <w:sz w:val="24"/>
        </w:rPr>
      </w:pPr>
      <w:r w:rsidRPr="0047602C">
        <w:rPr>
          <w:rFonts w:ascii="宋体" w:eastAsia="宋体" w:hAnsi="宋体" w:cs="宋体"/>
          <w:b/>
          <w:sz w:val="24"/>
        </w:rPr>
        <w:t>海关编码</w:t>
      </w:r>
      <w:r w:rsidRPr="00483707">
        <w:rPr>
          <w:rFonts w:ascii="宋体" w:eastAsia="宋体" w:hAnsi="宋体" w:cs="宋体"/>
          <w:sz w:val="24"/>
        </w:rPr>
        <w:t>：84386000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宋体" w:eastAsia="宋体" w:hAnsi="宋体" w:cs="宋体"/>
          <w:sz w:val="24"/>
        </w:rPr>
      </w:pPr>
      <w:r w:rsidRPr="0047602C">
        <w:rPr>
          <w:rFonts w:ascii="宋体" w:eastAsia="宋体" w:hAnsi="宋体" w:cs="宋体"/>
          <w:b/>
          <w:sz w:val="24"/>
        </w:rPr>
        <w:t>出口地区</w:t>
      </w:r>
      <w:r w:rsidRPr="00483707">
        <w:rPr>
          <w:rFonts w:ascii="宋体" w:eastAsia="宋体" w:hAnsi="宋体" w:cs="宋体"/>
          <w:sz w:val="24"/>
        </w:rPr>
        <w:t>：东南亚、非洲、中亚小型坚果加工厂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宋体" w:eastAsia="宋体" w:hAnsi="宋体" w:cs="宋体"/>
          <w:sz w:val="24"/>
        </w:rPr>
      </w:pPr>
      <w:r w:rsidRPr="0047602C">
        <w:rPr>
          <w:rFonts w:ascii="宋体" w:eastAsia="宋体" w:hAnsi="宋体" w:cs="宋体"/>
          <w:b/>
          <w:sz w:val="24"/>
        </w:rPr>
        <w:t>贸易方式</w:t>
      </w:r>
      <w:r w:rsidRPr="00483707">
        <w:rPr>
          <w:rFonts w:ascii="宋体" w:eastAsia="宋体" w:hAnsi="宋体" w:cs="宋体"/>
          <w:sz w:val="24"/>
        </w:rPr>
        <w:t>：支持 FOB 青岛、FOB 郑州，结算 T/T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宋体" w:eastAsia="宋体" w:hAnsi="宋体" w:cs="宋体"/>
          <w:sz w:val="24"/>
        </w:rPr>
      </w:pPr>
      <w:r w:rsidRPr="0047602C">
        <w:rPr>
          <w:rFonts w:ascii="宋体" w:eastAsia="宋体" w:hAnsi="宋体" w:cs="宋体"/>
          <w:b/>
          <w:sz w:val="24"/>
        </w:rPr>
        <w:t>产品出口价格</w:t>
      </w:r>
      <w:r w:rsidRPr="00483707">
        <w:rPr>
          <w:rFonts w:ascii="宋体" w:eastAsia="宋体" w:hAnsi="宋体" w:cs="宋体"/>
          <w:sz w:val="24"/>
        </w:rPr>
        <w:t>：FOB 青岛 24800–29800 美金 / 套（依喷淋、除尘配套模块浮动）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宋体" w:eastAsia="宋体" w:hAnsi="宋体" w:cs="宋体"/>
          <w:sz w:val="24"/>
        </w:rPr>
      </w:pPr>
      <w:r w:rsidRPr="0047602C">
        <w:rPr>
          <w:rFonts w:ascii="宋体" w:eastAsia="宋体" w:hAnsi="宋体" w:cs="宋体"/>
          <w:b/>
          <w:sz w:val="24"/>
        </w:rPr>
        <w:t>生产周期</w:t>
      </w:r>
      <w:r w:rsidRPr="00483707">
        <w:rPr>
          <w:rFonts w:ascii="宋体" w:eastAsia="宋体" w:hAnsi="宋体" w:cs="宋体"/>
          <w:sz w:val="24"/>
        </w:rPr>
        <w:t>：标准 500kg/h 机型 10 天；定制加长滚筒、连续上料款 18–24 天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宋体" w:eastAsia="宋体" w:hAnsi="宋体" w:cs="宋体"/>
          <w:sz w:val="24"/>
        </w:rPr>
      </w:pPr>
      <w:r w:rsidRPr="0047602C">
        <w:rPr>
          <w:rFonts w:ascii="宋体" w:eastAsia="宋体" w:hAnsi="宋体" w:cs="宋体"/>
          <w:b/>
          <w:sz w:val="24"/>
        </w:rPr>
        <w:t>认证资质</w:t>
      </w:r>
      <w:r w:rsidRPr="00483707">
        <w:rPr>
          <w:rFonts w:ascii="宋体" w:eastAsia="宋体" w:hAnsi="宋体" w:cs="宋体"/>
          <w:sz w:val="24"/>
        </w:rPr>
        <w:t>：CE 食品机械安全认证</w:t>
      </w:r>
    </w:p>
    <w:p w:rsidR="00483707" w:rsidRPr="00483707" w:rsidRDefault="00483707" w:rsidP="0047602C">
      <w:pPr>
        <w:pStyle w:val="a4"/>
        <w:numPr>
          <w:ilvl w:val="0"/>
          <w:numId w:val="7"/>
        </w:numPr>
        <w:spacing w:after="0" w:line="360" w:lineRule="auto"/>
        <w:rPr>
          <w:rFonts w:ascii="Arial" w:eastAsia="宋体" w:hAnsi="Arial" w:cs="Arial"/>
          <w:color w:val="000000"/>
          <w:sz w:val="24"/>
        </w:rPr>
        <w:sectPr w:rsidR="00483707" w:rsidRPr="00483707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7602C">
        <w:rPr>
          <w:rFonts w:ascii="宋体" w:eastAsia="宋体" w:hAnsi="宋体" w:cs="宋体"/>
          <w:b/>
          <w:sz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1078230</wp:posOffset>
            </wp:positionV>
            <wp:extent cx="5262245" cy="2552065"/>
            <wp:effectExtent l="19050" t="0" r="0" b="0"/>
            <wp:wrapSquare wrapText="bothSides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47602C">
        <w:rPr>
          <w:rFonts w:ascii="宋体" w:eastAsia="宋体" w:hAnsi="宋体" w:cs="宋体"/>
          <w:b/>
          <w:sz w:val="24"/>
        </w:rPr>
        <w:t>海关海运物流周期（青岛港起运）：</w:t>
      </w:r>
      <w:r w:rsidRPr="00483707">
        <w:rPr>
          <w:rFonts w:ascii="宋体" w:eastAsia="宋体" w:hAnsi="宋体" w:cs="宋体"/>
          <w:sz w:val="24"/>
        </w:rPr>
        <w:t>东南亚</w:t>
      </w:r>
      <w:proofErr w:type="spellEnd"/>
      <w:r w:rsidRPr="00483707">
        <w:rPr>
          <w:rFonts w:ascii="宋体" w:eastAsia="宋体" w:hAnsi="宋体" w:cs="宋体"/>
          <w:sz w:val="24"/>
        </w:rPr>
        <w:t xml:space="preserve"> 9–14 </w:t>
      </w:r>
      <w:proofErr w:type="spellStart"/>
      <w:r w:rsidRPr="00483707">
        <w:rPr>
          <w:rFonts w:ascii="宋体" w:eastAsia="宋体" w:hAnsi="宋体" w:cs="宋体"/>
          <w:sz w:val="24"/>
        </w:rPr>
        <w:t>天；非洲</w:t>
      </w:r>
      <w:proofErr w:type="spellEnd"/>
      <w:r w:rsidRPr="00483707">
        <w:rPr>
          <w:rFonts w:ascii="宋体" w:eastAsia="宋体" w:hAnsi="宋体" w:cs="宋体"/>
          <w:sz w:val="24"/>
        </w:rPr>
        <w:t xml:space="preserve"> 36–48 </w:t>
      </w:r>
      <w:proofErr w:type="spellStart"/>
      <w:r w:rsidRPr="00483707">
        <w:rPr>
          <w:rFonts w:ascii="宋体" w:eastAsia="宋体" w:hAnsi="宋体" w:cs="宋体"/>
          <w:sz w:val="24"/>
        </w:rPr>
        <w:t>天；中亚陆运</w:t>
      </w:r>
      <w:proofErr w:type="spellEnd"/>
      <w:r w:rsidRPr="00483707">
        <w:rPr>
          <w:rFonts w:ascii="宋体" w:eastAsia="宋体" w:hAnsi="宋体" w:cs="宋体"/>
          <w:sz w:val="24"/>
        </w:rPr>
        <w:t xml:space="preserve"> 16–26 </w:t>
      </w:r>
      <w:proofErr w:type="spellStart"/>
      <w:r w:rsidRPr="00483707">
        <w:rPr>
          <w:rFonts w:ascii="宋体" w:eastAsia="宋体" w:hAnsi="宋体" w:cs="宋体"/>
          <w:sz w:val="24"/>
        </w:rPr>
        <w:t>天，国内装车报关</w:t>
      </w:r>
      <w:proofErr w:type="spellEnd"/>
      <w:r w:rsidRPr="00483707">
        <w:rPr>
          <w:rFonts w:ascii="宋体" w:eastAsia="宋体" w:hAnsi="宋体" w:cs="宋体"/>
          <w:sz w:val="24"/>
        </w:rPr>
        <w:t xml:space="preserve"> 3–4 天</w:t>
      </w:r>
      <w:r w:rsidR="008D5C28" w:rsidRPr="008D5C28">
        <w:rPr>
          <w:rFonts w:ascii="Arial" w:hAnsi="Arial" w:cs="Arial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0B58B4" w:rsidRDefault="000B58B4" w:rsidP="00483707">
      <w:pPr>
        <w:spacing w:before="200" w:after="120"/>
        <w:rPr>
          <w:rFonts w:ascii="Arial" w:eastAsia="宋体" w:hAnsi="Arial" w:cs="Arial"/>
          <w:color w:val="000000"/>
          <w:kern w:val="0"/>
          <w:sz w:val="24"/>
        </w:rPr>
      </w:pPr>
      <w:r w:rsidRPr="00483707">
        <w:rPr>
          <w:b/>
          <w:color w:val="2F5496"/>
          <w:sz w:val="27"/>
        </w:rPr>
        <w:lastRenderedPageBreak/>
        <w:t xml:space="preserve">3. </w:t>
      </w:r>
      <w:r w:rsidRPr="0047602C">
        <w:rPr>
          <w:rFonts w:ascii="宋体" w:eastAsia="宋体" w:hAnsi="宋体"/>
          <w:b/>
          <w:color w:val="2F5496"/>
          <w:sz w:val="28"/>
          <w:szCs w:val="28"/>
        </w:rPr>
        <w:t>诸城市新旭东机械有限公司</w:t>
      </w:r>
    </w:p>
    <w:p w:rsidR="00483707" w:rsidRPr="00483707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483707">
        <w:rPr>
          <w:rFonts w:ascii="宋体" w:eastAsia="宋体" w:hAnsi="宋体" w:cs="Arial"/>
          <w:color w:val="000000"/>
          <w:sz w:val="24"/>
          <w:shd w:val="clear" w:color="auto" w:fill="FFFFFF"/>
        </w:rPr>
        <w:t>：2009年03月17日成立，法定代表人梁文超，在营企业，注册资本400万元人民币</w:t>
      </w:r>
    </w:p>
    <w:p w:rsidR="00483707" w:rsidRPr="00483707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483707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：参保人数84人</w:t>
      </w:r>
    </w:p>
    <w:p w:rsidR="00483707" w:rsidRPr="00483707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483707">
        <w:rPr>
          <w:rFonts w:ascii="宋体" w:eastAsia="宋体" w:hAnsi="宋体" w:cs="Arial"/>
          <w:color w:val="000000"/>
          <w:sz w:val="24"/>
          <w:shd w:val="clear" w:color="auto" w:fill="FFFFFF"/>
        </w:rPr>
        <w:t>：山东省潍坊市诸城市高新技术产业园场站路中段路北</w:t>
      </w:r>
    </w:p>
    <w:p w:rsidR="00483707" w:rsidRPr="00483707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483707">
        <w:rPr>
          <w:rFonts w:ascii="宋体" w:eastAsia="宋体" w:hAnsi="宋体" w:cs="Arial"/>
          <w:color w:val="000000"/>
          <w:sz w:val="24"/>
          <w:shd w:val="clear" w:color="auto" w:fill="FFFFFF"/>
        </w:rPr>
        <w:t>：厂区总占地70000㎡，生产加工车间42000㎡，研发调试车间8600㎡</w:t>
      </w:r>
    </w:p>
    <w:p w:rsidR="00483707" w:rsidRPr="00483707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483707">
        <w:rPr>
          <w:rFonts w:ascii="宋体" w:eastAsia="宋体" w:hAnsi="宋体" w:cs="Arial"/>
          <w:color w:val="000000"/>
          <w:sz w:val="24"/>
          <w:shd w:val="clear" w:color="auto" w:fill="FFFFFF"/>
        </w:rPr>
        <w:t>：0536-6063199；邮箱403649876@qq.com</w:t>
      </w:r>
    </w:p>
    <w:p w:rsidR="00483707" w:rsidRPr="00483707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483707">
        <w:rPr>
          <w:rFonts w:ascii="宋体" w:eastAsia="宋体" w:hAnsi="宋体" w:cs="Arial"/>
          <w:color w:val="000000"/>
          <w:sz w:val="24"/>
          <w:shd w:val="clear" w:color="auto" w:fill="FFFFFF"/>
        </w:rPr>
        <w:t>：1500kg/h隧道式连续坚果调味整线；全封闭防尘机身结构；干粉撒料、液体喷油双调味系统；支持24小时不间断连续化生产；烘烤、调味、冷却三段一体化集成设计；整机304食品级不锈钢，配套自动除尘、粉料回收装置，适配花生、巴旦木、腰果、开心果各类坚果，支持800kg/h、2000kg/h产能定制，可对接前端烘干、后端包装设备</w:t>
      </w:r>
    </w:p>
    <w:p w:rsidR="00483707" w:rsidRPr="00483707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483707">
        <w:rPr>
          <w:rFonts w:ascii="宋体" w:eastAsia="宋体" w:hAnsi="宋体" w:cs="Arial"/>
          <w:color w:val="000000"/>
          <w:sz w:val="24"/>
          <w:shd w:val="clear" w:color="auto" w:fill="FFFFFF"/>
        </w:rPr>
        <w:t>：84386000</w:t>
      </w:r>
    </w:p>
    <w:p w:rsidR="00483707" w:rsidRPr="00483707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483707">
        <w:rPr>
          <w:rFonts w:ascii="宋体" w:eastAsia="宋体" w:hAnsi="宋体" w:cs="Arial"/>
          <w:color w:val="000000"/>
          <w:sz w:val="24"/>
          <w:shd w:val="clear" w:color="auto" w:fill="FFFFFF"/>
        </w:rPr>
        <w:t>：北美、欧洲、东南亚、中东、澳洲、中亚共106个国家坚果加工厂</w:t>
      </w:r>
    </w:p>
    <w:p w:rsidR="00483707" w:rsidRPr="00483707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483707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：支持FOB青岛、FOB连云港、CIF目的港，结算T/T、即期信用证L/C</w:t>
      </w:r>
    </w:p>
    <w:p w:rsidR="00483707" w:rsidRPr="00483707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483707">
        <w:rPr>
          <w:rFonts w:ascii="宋体" w:eastAsia="宋体" w:hAnsi="宋体" w:cs="Arial"/>
          <w:color w:val="000000"/>
          <w:sz w:val="24"/>
          <w:shd w:val="clear" w:color="auto" w:fill="FFFFFF"/>
        </w:rPr>
        <w:t>：FOB青岛53000–75000美金/套（依冷却模块、自动除尘、双滚筒拌料选配浮动）</w:t>
      </w:r>
    </w:p>
    <w:p w:rsidR="00483707" w:rsidRPr="00483707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483707">
        <w:rPr>
          <w:rFonts w:ascii="宋体" w:eastAsia="宋体" w:hAnsi="宋体" w:cs="Arial"/>
          <w:color w:val="000000"/>
          <w:sz w:val="24"/>
          <w:shd w:val="clear" w:color="auto" w:fill="FFFFFF"/>
        </w:rPr>
        <w:t>：标准1500kg/h调味整线16天；加长多段一体化定制款27–33天</w:t>
      </w:r>
    </w:p>
    <w:p w:rsidR="0047602C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 w:hint="eastAsia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483707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：ISO9001、CE、SGS食品接触材料认证，符合欧盟机械安全EN标准</w:t>
      </w:r>
    </w:p>
    <w:p w:rsidR="00483707" w:rsidRPr="0047602C" w:rsidRDefault="00483707" w:rsidP="0047602C">
      <w:pPr>
        <w:pStyle w:val="a4"/>
        <w:numPr>
          <w:ilvl w:val="0"/>
          <w:numId w:val="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47602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海关海运物流周期</w:t>
      </w:r>
      <w:r w:rsidRPr="0047602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（</w:t>
      </w:r>
      <w:r w:rsidRPr="0047602C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青岛港起运）</w:t>
      </w:r>
      <w:r w:rsidRPr="0047602C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：东南亚</w:t>
      </w:r>
      <w:r w:rsidRPr="0047602C">
        <w:rPr>
          <w:rFonts w:ascii="宋体" w:eastAsia="宋体" w:hAnsi="宋体" w:cs="Arial"/>
          <w:color w:val="000000"/>
          <w:sz w:val="24"/>
          <w:shd w:val="clear" w:color="auto" w:fill="FFFFFF"/>
        </w:rPr>
        <w:t>9–14天；中东23–30天；欧洲29–39天；北美34–44天；澳洲36–46天；中亚陆运17–27天，国内装车报关3–5天</w:t>
      </w:r>
    </w:p>
    <w:p w:rsidR="00483707" w:rsidRPr="005D4E25" w:rsidRDefault="00483707" w:rsidP="005D4E25">
      <w:pPr>
        <w:pStyle w:val="a4"/>
        <w:spacing w:before="200" w:after="0" w:line="360" w:lineRule="atLeast"/>
        <w:ind w:left="420"/>
        <w:rPr>
          <w:rFonts w:eastAsiaTheme="minorEastAsia" w:hint="eastAsia"/>
          <w:b/>
          <w:color w:val="2F5496"/>
          <w:sz w:val="27"/>
          <w:lang w:eastAsia="zh-CN"/>
        </w:rPr>
      </w:pPr>
      <w:r>
        <w:rPr>
          <w:rFonts w:eastAsiaTheme="minorEastAsia" w:hint="eastAsia"/>
          <w:b/>
          <w:noProof/>
          <w:color w:val="2F5496"/>
          <w:sz w:val="27"/>
          <w:lang w:eastAsia="zh-CN"/>
        </w:rPr>
        <w:lastRenderedPageBreak/>
        <w:drawing>
          <wp:inline distT="0" distB="0" distL="0" distR="0">
            <wp:extent cx="4343400" cy="2619375"/>
            <wp:effectExtent l="19050" t="0" r="0" b="0"/>
            <wp:docPr id="35" name="图片 3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462" t="28306" r="13809" b="12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2B9" w:rsidRPr="00B762B9" w:rsidRDefault="000B58B4" w:rsidP="00B762B9">
      <w:pPr>
        <w:pStyle w:val="a4"/>
        <w:spacing w:before="200" w:after="0" w:line="360" w:lineRule="atLeast"/>
        <w:ind w:left="420"/>
        <w:rPr>
          <w:rFonts w:ascii="宋体" w:eastAsia="宋体" w:hAnsi="宋体" w:cs="Arial"/>
          <w:color w:val="000000"/>
          <w:sz w:val="24"/>
          <w:szCs w:val="24"/>
        </w:rPr>
      </w:pPr>
      <w:r w:rsidRPr="000B58B4">
        <w:rPr>
          <w:b/>
          <w:color w:val="2F5496"/>
          <w:sz w:val="27"/>
          <w:lang w:eastAsia="zh-CN"/>
        </w:rPr>
        <w:t xml:space="preserve">4. </w:t>
      </w:r>
      <w:r w:rsidRPr="005D4E25">
        <w:rPr>
          <w:rFonts w:ascii="宋体" w:eastAsia="宋体" w:hAnsi="宋体"/>
          <w:b/>
          <w:color w:val="2F5496"/>
          <w:sz w:val="28"/>
          <w:szCs w:val="28"/>
          <w:lang w:eastAsia="zh-CN"/>
        </w:rPr>
        <w:t>河南杰尔古格机械有限公司</w:t>
      </w:r>
    </w:p>
    <w:p w:rsidR="00915F01" w:rsidRPr="00915F01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企业真实性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：2014年06月24日成立，法定代表人李俊华，在营企业，注册资本500万元人民币</w:t>
      </w:r>
    </w:p>
    <w:p w:rsidR="00915F01" w:rsidRPr="00915F01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人员规模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：参保人数17人</w:t>
      </w:r>
    </w:p>
    <w:p w:rsidR="00915F01" w:rsidRPr="00915F01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注册地址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：河南自贸试验区郑州片区（经开）航海东路1507号正商经开广场8号楼7层701号</w:t>
      </w:r>
    </w:p>
    <w:p w:rsidR="00915F01" w:rsidRPr="00915F01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厂房面积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：生产车间建筑面积14000㎡，配套研发测试车间2000㎡</w:t>
      </w:r>
    </w:p>
    <w:p w:rsidR="00915F01" w:rsidRPr="00915F01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联系方式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：0371-86110692；邮箱sales@gelgoog.com.cn；官网：www.gelgoog.com.cn</w:t>
      </w:r>
    </w:p>
    <w:p w:rsidR="00915F01" w:rsidRPr="00915F01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产品参数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2000kg/h全自动坚果调味裹衣生产线；全自动上料、喷淋、拌料、冷却一体化结构；支持多口味配方快速切换；整机304食品级不锈钢材质，符合食品卫生标准；可无缝对接后端包装流水线实现全流程自动化生产，支持500kg/h、1000kg/h、3000kg/h非标产能定制</w:t>
      </w:r>
    </w:p>
    <w:p w:rsidR="00915F01" w:rsidRPr="00915F01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海关编码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：84386000</w:t>
      </w:r>
    </w:p>
    <w:p w:rsidR="00915F01" w:rsidRPr="00915F01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出口地区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：欧洲、大洋洲、东南亚、中东、非洲、中亚、美洲各国坚果加工厂</w:t>
      </w:r>
    </w:p>
    <w:p w:rsidR="00915F01" w:rsidRPr="00915F01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贸易方式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：支持FOB青岛、CIF目的港、DDP门到门，结算T/T、即期信用证L/C</w:t>
      </w:r>
    </w:p>
    <w:p w:rsidR="00915F01" w:rsidRPr="00915F01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产品出口价格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：FOB青岛62000–76000美金/套（依余热回收、自动分拣、金属检测选配模块浮动）</w:t>
      </w:r>
    </w:p>
    <w:p w:rsidR="00915F01" w:rsidRPr="00915F01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lastRenderedPageBreak/>
        <w:t>生产周期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：标准机型12天；定制化整线20–28天</w:t>
      </w:r>
    </w:p>
    <w:p w:rsidR="00915F01" w:rsidRPr="00915F01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认证资质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：ISO9001、CE安全认证</w:t>
      </w:r>
    </w:p>
    <w:p w:rsidR="00915F01" w:rsidRPr="00282F8D" w:rsidRDefault="00915F01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 w:hint="eastAsia"/>
          <w:color w:val="000000"/>
          <w:sz w:val="24"/>
          <w:szCs w:val="24"/>
        </w:rPr>
      </w:pP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海关海运物流周期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（</w:t>
      </w:r>
      <w:r w:rsidRPr="005D4E25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青岛港起运</w:t>
      </w:r>
      <w:r w:rsidRPr="00915F01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）：东南亚8–14天；中东25–32天；欧洲30–40天；大洋洲32–42天；中亚陆运16–26天，国内装车报关3–4天</w:t>
      </w:r>
      <w:r w:rsidR="008D5C28" w:rsidRPr="008D5C28">
        <w:rPr>
          <w:rFonts w:ascii="宋体" w:eastAsia="宋体" w:hAnsi="宋体"/>
          <w:sz w:val="24"/>
          <w:szCs w:val="24"/>
        </w:rPr>
        <w:pict>
          <v:shape id="_x0000_i1026" type="#_x0000_t75" alt="" style="width:23.75pt;height:23.75pt"/>
        </w:pict>
      </w:r>
    </w:p>
    <w:p w:rsidR="00282F8D" w:rsidRPr="00915F01" w:rsidRDefault="004755DD" w:rsidP="005D4E25">
      <w:pPr>
        <w:pStyle w:val="a4"/>
        <w:numPr>
          <w:ilvl w:val="0"/>
          <w:numId w:val="10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744529" cy="3286664"/>
            <wp:effectExtent l="19050" t="0" r="0" b="0"/>
            <wp:docPr id="2" name="图片 38" descr="不锈钢八角拌料机花生米蚕豆入味调味机滚筒式休闲食品调味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不锈钢八角拌料机花生米蚕豆入味调味机滚筒式休闲食品调味机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380" t="21931" r="5697" b="15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529" cy="3286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8B4" w:rsidRPr="000B58B4" w:rsidRDefault="000B58B4" w:rsidP="00915F01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  <w:r w:rsidRPr="000B58B4">
        <w:rPr>
          <w:b/>
          <w:color w:val="2F5496"/>
          <w:sz w:val="27"/>
          <w:lang w:eastAsia="zh-CN"/>
        </w:rPr>
        <w:t xml:space="preserve">5. </w:t>
      </w:r>
      <w:r w:rsidRPr="005D4E25">
        <w:rPr>
          <w:rFonts w:ascii="宋体" w:eastAsia="宋体" w:hAnsi="宋体"/>
          <w:b/>
          <w:color w:val="2F5496"/>
          <w:sz w:val="28"/>
          <w:szCs w:val="28"/>
          <w:lang w:eastAsia="zh-CN"/>
        </w:rPr>
        <w:t>山东隆昌多辉机械科技有限公司</w:t>
      </w:r>
    </w:p>
    <w:p w:rsidR="00915F01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：2017年09月29日成立，法定代表人刘军开，在营企业，注册资本300万元人民币</w:t>
      </w:r>
    </w:p>
    <w:p w:rsidR="00915F01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：参保人数9人</w:t>
      </w:r>
    </w:p>
    <w:p w:rsidR="00915F01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：山东省潍坊市诸城市舜王街道九杨路502号</w:t>
      </w:r>
    </w:p>
    <w:p w:rsidR="00915F01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：生产车间建筑面积5500㎡，配套研发调试车间1000㎡</w:t>
      </w:r>
    </w:p>
    <w:p w:rsidR="00915F01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：18366560688；邮箱：longchangduohui@163.com</w:t>
      </w:r>
    </w:p>
    <w:p w:rsidR="00915F01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：1200kg/h电磁坚果调味生产线；电磁恒温加热调味工艺，可有效防止坚果粘结结块，温控精度±1</w:t>
      </w:r>
      <w:r w:rsidRPr="00915F01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；整机全304食品级不锈钢结构；可实现连续滚筒拌料、裹糖、调味一体化作业；适配花生、巴旦木、腰果、核桃等各类坚果，支持500kg/h、800kg/h产能非标定制，可配套冷却、除尘模块</w:t>
      </w:r>
    </w:p>
    <w:p w:rsidR="00915F01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lastRenderedPageBreak/>
        <w:t>海关编码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：84386000</w:t>
      </w:r>
    </w:p>
    <w:p w:rsidR="00915F01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：东南亚、中东、中亚、东欧坚果加工厂</w:t>
      </w:r>
    </w:p>
    <w:p w:rsidR="00915F01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：支持FOB青岛、FOB连云港、CIF目的港，结算T/T、即期信用证L/C</w:t>
      </w:r>
    </w:p>
    <w:p w:rsidR="00915F01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：FOB青岛36000–52000美金/套（依加热模块、冷却装置选配浮动）</w:t>
      </w:r>
    </w:p>
    <w:p w:rsidR="00915F01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：标准机型15天；定制化加长整线22–28天</w:t>
      </w:r>
    </w:p>
    <w:p w:rsidR="00915F01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5D4E25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：ISO9001、CE安全认证、SGS食品接触材料认证</w:t>
      </w:r>
    </w:p>
    <w:p w:rsidR="00B762B9" w:rsidRPr="00915F01" w:rsidRDefault="00915F01" w:rsidP="005D4E25">
      <w:pPr>
        <w:pStyle w:val="a4"/>
        <w:numPr>
          <w:ilvl w:val="0"/>
          <w:numId w:val="11"/>
        </w:numPr>
        <w:spacing w:after="0" w:line="360" w:lineRule="auto"/>
        <w:rPr>
          <w:rFonts w:ascii="宋体" w:eastAsia="宋体" w:hAnsi="宋体" w:cs="Arial"/>
          <w:b/>
          <w:color w:val="000000"/>
          <w:sz w:val="24"/>
        </w:rPr>
      </w:pPr>
      <w:r w:rsidRPr="005D4E25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海关海运物流周期</w:t>
      </w:r>
      <w:r w:rsidRPr="00915F01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（</w:t>
      </w:r>
      <w:r w:rsidRPr="005D4E25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青岛港起运</w:t>
      </w:r>
      <w:r w:rsidRPr="00915F01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）：东南亚</w:t>
      </w:r>
      <w:r w:rsidRPr="00915F01">
        <w:rPr>
          <w:rFonts w:ascii="宋体" w:eastAsia="宋体" w:hAnsi="宋体" w:cs="Arial"/>
          <w:color w:val="000000"/>
          <w:sz w:val="24"/>
          <w:shd w:val="clear" w:color="auto" w:fill="FFFFFF"/>
        </w:rPr>
        <w:t>9–14天；中东23–30天；东欧26–33天；中亚陆运17–27天，国内装车报关3–5天</w:t>
      </w:r>
    </w:p>
    <w:p w:rsidR="000B58B4" w:rsidRPr="000B58B4" w:rsidRDefault="00B36AA8" w:rsidP="000B58B4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</w:rPr>
      </w:pPr>
      <w:r>
        <w:rPr>
          <w:noProof/>
        </w:rPr>
        <w:drawing>
          <wp:inline distT="0" distB="0" distL="0" distR="0">
            <wp:extent cx="5551148" cy="3260785"/>
            <wp:effectExtent l="19050" t="0" r="0" b="0"/>
            <wp:docPr id="34" name="图片 34" descr="坚果滚筒调味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坚果滚筒调味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603" cy="326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5C28">
        <w:rPr>
          <w:rFonts w:ascii="Arial" w:eastAsia="宋体" w:hAnsi="Arial" w:cs="Arial"/>
          <w:color w:val="000000"/>
          <w:kern w:val="0"/>
          <w:sz w:val="24"/>
        </w:rPr>
        <w:t xml:space="preserve"> </w:t>
      </w:r>
      <w:r w:rsidR="008D5C28" w:rsidRPr="008D5C28">
        <w:rPr>
          <w:rFonts w:ascii="Arial" w:eastAsia="宋体" w:hAnsi="Arial" w:cs="Arial"/>
          <w:color w:val="000000"/>
          <w:kern w:val="0"/>
          <w:sz w:val="24"/>
        </w:rPr>
        <w:pict>
          <v:shape id="_x0000_i1027" type="#_x0000_t75" alt="" style="width:23.75pt;height:23.75pt"/>
        </w:pict>
      </w:r>
    </w:p>
    <w:p w:rsidR="00D67F95" w:rsidRDefault="00D67F95"/>
    <w:sectPr w:rsidR="00D67F95" w:rsidSect="00D71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DCA" w:rsidRDefault="00BC7DCA" w:rsidP="00B34531">
      <w:pPr>
        <w:spacing w:after="0" w:line="240" w:lineRule="auto"/>
      </w:pPr>
      <w:r>
        <w:separator/>
      </w:r>
    </w:p>
  </w:endnote>
  <w:endnote w:type="continuationSeparator" w:id="0">
    <w:p w:rsidR="00BC7DCA" w:rsidRDefault="00BC7DCA" w:rsidP="00B3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DCA" w:rsidRDefault="00BC7DCA" w:rsidP="00B34531">
      <w:pPr>
        <w:spacing w:after="0" w:line="240" w:lineRule="auto"/>
      </w:pPr>
      <w:r>
        <w:separator/>
      </w:r>
    </w:p>
  </w:footnote>
  <w:footnote w:type="continuationSeparator" w:id="0">
    <w:p w:rsidR="00BC7DCA" w:rsidRDefault="00BC7DCA" w:rsidP="00B34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7D74"/>
    <w:multiLevelType w:val="multilevel"/>
    <w:tmpl w:val="18642EB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09715AC"/>
    <w:multiLevelType w:val="hybridMultilevel"/>
    <w:tmpl w:val="9892B5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9EB7C55"/>
    <w:multiLevelType w:val="multilevel"/>
    <w:tmpl w:val="7C30B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1F1D5DCD"/>
    <w:multiLevelType w:val="hybridMultilevel"/>
    <w:tmpl w:val="AB38F0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FEF246D"/>
    <w:multiLevelType w:val="multilevel"/>
    <w:tmpl w:val="18642EB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322151BF"/>
    <w:multiLevelType w:val="hybridMultilevel"/>
    <w:tmpl w:val="B24E0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4A54AC8"/>
    <w:multiLevelType w:val="hybridMultilevel"/>
    <w:tmpl w:val="5B3C92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8CC723F"/>
    <w:multiLevelType w:val="multilevel"/>
    <w:tmpl w:val="7C30B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5ED550F3"/>
    <w:multiLevelType w:val="multilevel"/>
    <w:tmpl w:val="18642EB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771956E1"/>
    <w:multiLevelType w:val="hybridMultilevel"/>
    <w:tmpl w:val="7F3826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793F4188"/>
    <w:multiLevelType w:val="multilevel"/>
    <w:tmpl w:val="18642EB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7E5A0C84"/>
    <w:multiLevelType w:val="hybridMultilevel"/>
    <w:tmpl w:val="91DE7A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11"/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58B4"/>
    <w:rsid w:val="000B58B4"/>
    <w:rsid w:val="00282F8D"/>
    <w:rsid w:val="004755DD"/>
    <w:rsid w:val="0047602C"/>
    <w:rsid w:val="00483707"/>
    <w:rsid w:val="005D4E25"/>
    <w:rsid w:val="005F0288"/>
    <w:rsid w:val="008D5C28"/>
    <w:rsid w:val="00915F01"/>
    <w:rsid w:val="00976119"/>
    <w:rsid w:val="00B34531"/>
    <w:rsid w:val="00B36AA8"/>
    <w:rsid w:val="00B762B9"/>
    <w:rsid w:val="00BC7DCA"/>
    <w:rsid w:val="00D67F95"/>
    <w:rsid w:val="00D7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4F"/>
    <w:pPr>
      <w:widowControl w:val="0"/>
    </w:pPr>
  </w:style>
  <w:style w:type="paragraph" w:styleId="1">
    <w:name w:val="heading 1"/>
    <w:basedOn w:val="a"/>
    <w:link w:val="1Char"/>
    <w:uiPriority w:val="9"/>
    <w:qFormat/>
    <w:rsid w:val="000B58B4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0B58B4"/>
    <w:pPr>
      <w:widowControl/>
      <w:spacing w:before="100" w:beforeAutospacing="1" w:after="100" w:afterAutospacing="1" w:line="240" w:lineRule="auto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B58B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0B58B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unhideWhenUsed/>
    <w:rsid w:val="000B58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58B4"/>
    <w:pPr>
      <w:widowControl/>
      <w:spacing w:after="200" w:line="276" w:lineRule="auto"/>
      <w:ind w:left="720"/>
      <w:contextualSpacing/>
    </w:pPr>
    <w:rPr>
      <w:rFonts w:ascii="Noto Sans CJK SC" w:eastAsia="Noto Sans CJK SC" w:hAnsi="Noto Sans CJK SC" w:cs="Noto Sans CJK SC"/>
      <w:kern w:val="0"/>
      <w:sz w:val="21"/>
      <w:szCs w:val="22"/>
      <w:lang w:eastAsia="en-US"/>
    </w:rPr>
  </w:style>
  <w:style w:type="paragraph" w:styleId="a5">
    <w:name w:val="Balloon Text"/>
    <w:basedOn w:val="a"/>
    <w:link w:val="Char"/>
    <w:uiPriority w:val="99"/>
    <w:semiHidden/>
    <w:unhideWhenUsed/>
    <w:rsid w:val="000B58B4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B58B4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B34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B34531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B3453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B34531"/>
    <w:rPr>
      <w:sz w:val="18"/>
      <w:szCs w:val="18"/>
    </w:rPr>
  </w:style>
  <w:style w:type="character" w:styleId="a8">
    <w:name w:val="Emphasis"/>
    <w:basedOn w:val="a0"/>
    <w:uiPriority w:val="20"/>
    <w:qFormat/>
    <w:rsid w:val="00B3453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7</cp:revision>
  <dcterms:created xsi:type="dcterms:W3CDTF">2026-07-14T02:03:00Z</dcterms:created>
  <dcterms:modified xsi:type="dcterms:W3CDTF">2026-07-16T06:13:00Z</dcterms:modified>
</cp:coreProperties>
</file>