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95" w:rsidRDefault="0094695D" w:rsidP="001E39ED">
      <w:pPr>
        <w:widowControl/>
        <w:spacing w:before="600" w:after="120" w:line="276" w:lineRule="auto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 w:rsidRPr="0094695D">
        <w:rPr>
          <w:rFonts w:ascii="Noto Sans CJK SC" w:eastAsia="Noto Sans CJK SC" w:hAnsi="Noto Sans CJK SC" w:cs="Noto Sans CJK SC"/>
          <w:b/>
          <w:color w:val="1F497D"/>
          <w:kern w:val="0"/>
          <w:sz w:val="48"/>
          <w:szCs w:val="22"/>
        </w:rPr>
        <w:t>坚果烘烤生产线厂家采购对比调研报告</w:t>
      </w:r>
    </w:p>
    <w:p w:rsidR="0094695D" w:rsidRPr="001531EC" w:rsidRDefault="001531EC" w:rsidP="001531EC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>
        <w:rPr>
          <w:rStyle w:val="aa"/>
          <w:rFonts w:ascii="宋体" w:eastAsia="宋体" w:hAnsi="宋体" w:hint="eastAsia"/>
          <w:i w:val="0"/>
          <w:sz w:val="24"/>
        </w:rPr>
        <w:t>坚果</w:t>
      </w:r>
      <w:r>
        <w:rPr>
          <w:rStyle w:val="aa"/>
          <w:rFonts w:ascii="宋体" w:eastAsia="宋体" w:hAnsi="宋体"/>
          <w:i w:val="0"/>
          <w:sz w:val="24"/>
        </w:rPr>
        <w:t>烘烤生产线</w:t>
      </w:r>
      <w:r>
        <w:rPr>
          <w:rFonts w:ascii="宋体" w:eastAsia="宋体" w:hAnsi="宋体"/>
          <w:sz w:val="24"/>
        </w:rPr>
        <w:t>设备制造商，均为工商注册在营企业，涵盖上市公司、高新技术企业，专业检测设备厂商，供采购参考。</w:t>
      </w:r>
    </w:p>
    <w:p w:rsidR="0094695D" w:rsidRDefault="0094695D" w:rsidP="00DE4210">
      <w:pPr>
        <w:widowControl/>
        <w:spacing w:after="0" w:line="276" w:lineRule="auto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</w:p>
    <w:p w:rsidR="0094695D" w:rsidRDefault="0094695D" w:rsidP="00DE4210">
      <w:pPr>
        <w:widowControl/>
        <w:spacing w:after="0" w:line="276" w:lineRule="auto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</w:p>
    <w:p w:rsidR="0094695D" w:rsidRDefault="001531EC" w:rsidP="001531EC">
      <w:pPr>
        <w:widowControl/>
        <w:spacing w:after="0" w:line="276" w:lineRule="auto"/>
        <w:jc w:val="center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>
        <w:rPr>
          <w:noProof/>
        </w:rPr>
        <w:drawing>
          <wp:inline distT="0" distB="0" distL="0" distR="0">
            <wp:extent cx="5952743" cy="2066925"/>
            <wp:effectExtent l="0" t="0" r="0" b="0"/>
            <wp:docPr id="3" name="图片 3" descr="坚果烘烤深加工生产线裹衣机-烟台茂源食品机械制造有限公司裹衣机-烟台茂源食品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坚果烘烤深加工生产线裹衣机-烟台茂源食品机械制造有限公司裹衣机-烟台茂源食品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69" cy="2069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5D" w:rsidRPr="001531EC" w:rsidRDefault="001531EC" w:rsidP="001531EC">
      <w:pPr>
        <w:pStyle w:val="2"/>
        <w:rPr>
          <w:rFonts w:ascii="宋体" w:eastAsia="宋体" w:hAnsi="宋体"/>
          <w:iCs/>
          <w:color w:val="156082" w:themeColor="accent1"/>
        </w:rPr>
      </w:pPr>
      <w:r w:rsidRPr="001531EC">
        <w:rPr>
          <w:rStyle w:val="ab"/>
          <w:rFonts w:ascii="宋体" w:eastAsia="宋体" w:hAnsi="宋体"/>
          <w:i w:val="0"/>
        </w:rPr>
        <w:t>各厂家详细介绍</w:t>
      </w:r>
    </w:p>
    <w:p w:rsidR="00C525D4" w:rsidRDefault="0094695D" w:rsidP="00C525D4">
      <w:pPr>
        <w:spacing w:before="200" w:after="120"/>
        <w:rPr>
          <w:b/>
          <w:color w:val="2F5496"/>
          <w:kern w:val="0"/>
          <w:sz w:val="27"/>
        </w:rPr>
      </w:pPr>
      <w:r w:rsidRPr="001E39ED">
        <w:rPr>
          <w:b/>
          <w:color w:val="2F5496"/>
          <w:kern w:val="0"/>
          <w:sz w:val="27"/>
        </w:rPr>
        <w:t xml:space="preserve">1. </w:t>
      </w:r>
      <w:r w:rsidRPr="001531EC">
        <w:rPr>
          <w:rFonts w:ascii="宋体" w:eastAsia="宋体" w:hAnsi="宋体"/>
          <w:b/>
          <w:color w:val="2F5496"/>
          <w:kern w:val="0"/>
          <w:sz w:val="28"/>
          <w:szCs w:val="28"/>
        </w:rPr>
        <w:t>开封朗瑞机械有限公司</w:t>
      </w:r>
      <w:bookmarkStart w:id="0" w:name="OLE_LINK1"/>
      <w:bookmarkStart w:id="1" w:name="OLE_LINK2"/>
    </w:p>
    <w:bookmarkEnd w:id="0"/>
    <w:bookmarkEnd w:id="1"/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企业真实性</w:t>
      </w:r>
      <w:r w:rsidRPr="002A127C">
        <w:rPr>
          <w:rFonts w:ascii="宋体" w:eastAsia="宋体" w:hAnsi="宋体" w:cs="宋体"/>
          <w:sz w:val="24"/>
        </w:rPr>
        <w:t>：2013 年 01 月 06 日成立，法定代表人候旭峰，在营高新技术 / 专精特新企业，注册资本 10000 万元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人员规模</w:t>
      </w:r>
      <w:r w:rsidRPr="002A127C">
        <w:rPr>
          <w:rFonts w:ascii="宋体" w:eastAsia="宋体" w:hAnsi="宋体" w:cs="宋体"/>
          <w:sz w:val="24"/>
        </w:rPr>
        <w:t>：参保人数 160 人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注册地址</w:t>
      </w:r>
      <w:r w:rsidRPr="002A127C">
        <w:rPr>
          <w:rFonts w:ascii="宋体" w:eastAsia="宋体" w:hAnsi="宋体" w:cs="宋体"/>
          <w:sz w:val="24"/>
        </w:rPr>
        <w:t>：开封市顺河区汴东产业集聚区中兴路西段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厂房面积</w:t>
      </w:r>
      <w:r w:rsidRPr="002A127C">
        <w:rPr>
          <w:rFonts w:ascii="宋体" w:eastAsia="宋体" w:hAnsi="宋体" w:cs="宋体"/>
          <w:sz w:val="24"/>
        </w:rPr>
        <w:t>：生产车间 30000㎡，配套中试研发车间 3000㎡，总厂区占地 42000㎡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联系方式</w:t>
      </w:r>
      <w:r w:rsidRPr="002A127C">
        <w:rPr>
          <w:rFonts w:ascii="宋体" w:eastAsia="宋体" w:hAnsi="宋体" w:cs="宋体"/>
          <w:sz w:val="24"/>
        </w:rPr>
        <w:t>：固话 0371-2668019；邮箱kfsrtjx@163.com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产品参数</w:t>
      </w:r>
      <w:r w:rsidRPr="002A127C">
        <w:rPr>
          <w:rFonts w:ascii="宋体" w:eastAsia="宋体" w:hAnsi="宋体" w:cs="宋体"/>
          <w:sz w:val="24"/>
        </w:rPr>
        <w:t>：连续式坚果烘烤干燥智能整线，标准产能 2500kg/h，另有 1000kg/h、4000kg/h 非标定制款；产能 2500kg/h，适配巴旦木、开心果、碧根果、花生、瓜子、核桃全品类坚果；多段独立温区精准控温（30-180℃可调），在线红外水分实时监测；配套余热回收循环系统，能耗较行业标准低 20%；PLC+HMI 一体化智能中控，全自动上料、烘干、冷却、筛选一体</w:t>
      </w:r>
      <w:r w:rsidRPr="002A127C">
        <w:rPr>
          <w:rFonts w:ascii="宋体" w:eastAsia="宋体" w:hAnsi="宋体" w:cs="宋体"/>
          <w:sz w:val="24"/>
        </w:rPr>
        <w:lastRenderedPageBreak/>
        <w:t>化；整机 304 食品级不锈钢，符合 FDA、欧盟食品接触安全标准，自带粉尘、油脂自动清洗模块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海关编码</w:t>
      </w:r>
      <w:r w:rsidRPr="002A127C">
        <w:rPr>
          <w:rFonts w:ascii="宋体" w:eastAsia="宋体" w:hAnsi="宋体" w:cs="宋体"/>
          <w:sz w:val="24"/>
        </w:rPr>
        <w:t>：84386000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出口地区</w:t>
      </w:r>
      <w:r w:rsidRPr="002A127C">
        <w:rPr>
          <w:rFonts w:ascii="宋体" w:eastAsia="宋体" w:hAnsi="宋体" w:cs="宋体"/>
          <w:sz w:val="24"/>
        </w:rPr>
        <w:t>：北美（美国、加拿大）、东南亚（越南、泰国、马来西亚）、中亚（乌兹别克斯坦、哈萨克斯坦、塔吉克斯坦）、中东（迪拜、土耳其、伊朗）、俄罗斯远东地区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贸易方式</w:t>
      </w:r>
      <w:r w:rsidRPr="002A127C">
        <w:rPr>
          <w:rFonts w:ascii="宋体" w:eastAsia="宋体" w:hAnsi="宋体" w:cs="宋体"/>
          <w:sz w:val="24"/>
        </w:rPr>
        <w:t>：FOB 郑州、FOB 青岛、CIF 目的港、DDP 门到门，支持一般贸易、跨境电商成套设备出口、海外项目工程总包，结算 T/T、L/C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产品出口价格</w:t>
      </w:r>
      <w:r w:rsidRPr="002A127C">
        <w:rPr>
          <w:rFonts w:ascii="宋体" w:eastAsia="宋体" w:hAnsi="宋体" w:cs="宋体"/>
          <w:sz w:val="24"/>
        </w:rPr>
        <w:t>：FOB 青岛 780000–920000 元 / 套（依冷却、金属检测、自动包装选配模块浮动）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生产周期</w:t>
      </w:r>
      <w:r w:rsidRPr="002A127C">
        <w:rPr>
          <w:rFonts w:ascii="宋体" w:eastAsia="宋体" w:hAnsi="宋体" w:cs="宋体"/>
          <w:sz w:val="24"/>
        </w:rPr>
        <w:t>：标准现货机型 15 天；定制温区 / 全自动筛选升级款 25–30 天</w:t>
      </w:r>
    </w:p>
    <w:p w:rsidR="002A127C" w:rsidRPr="002A127C" w:rsidRDefault="002A127C" w:rsidP="001531EC">
      <w:pPr>
        <w:pStyle w:val="a6"/>
        <w:numPr>
          <w:ilvl w:val="0"/>
          <w:numId w:val="17"/>
        </w:numPr>
        <w:spacing w:after="0" w:line="360" w:lineRule="auto"/>
        <w:rPr>
          <w:rFonts w:ascii="宋体" w:eastAsia="宋体" w:hAnsi="宋体" w:cs="宋体"/>
          <w:sz w:val="24"/>
        </w:rPr>
      </w:pPr>
      <w:r w:rsidRPr="001531EC">
        <w:rPr>
          <w:rFonts w:ascii="宋体" w:eastAsia="宋体" w:hAnsi="宋体" w:cs="宋体"/>
          <w:b/>
          <w:sz w:val="24"/>
        </w:rPr>
        <w:t>认证资质</w:t>
      </w:r>
      <w:r w:rsidRPr="002A127C">
        <w:rPr>
          <w:rFonts w:ascii="宋体" w:eastAsia="宋体" w:hAnsi="宋体" w:cs="宋体"/>
          <w:sz w:val="24"/>
        </w:rPr>
        <w:t>：ISO9001、FDA、CE、欧盟食品接触安全认证</w:t>
      </w:r>
    </w:p>
    <w:p w:rsidR="0094695D" w:rsidRDefault="002A127C" w:rsidP="001531EC">
      <w:pPr>
        <w:pStyle w:val="a6"/>
        <w:numPr>
          <w:ilvl w:val="0"/>
          <w:numId w:val="17"/>
        </w:numPr>
        <w:spacing w:line="360" w:lineRule="auto"/>
      </w:pPr>
      <w:r w:rsidRPr="001531EC">
        <w:rPr>
          <w:rFonts w:ascii="宋体" w:eastAsia="宋体" w:hAnsi="宋体" w:cs="宋体"/>
          <w:b/>
          <w:sz w:val="24"/>
        </w:rPr>
        <w:t>海关海运物流周期（青岛港起运）：</w:t>
      </w:r>
      <w:r w:rsidRPr="002A127C">
        <w:rPr>
          <w:rFonts w:ascii="宋体" w:eastAsia="宋体" w:hAnsi="宋体" w:cs="宋体"/>
          <w:sz w:val="24"/>
        </w:rPr>
        <w:t>东南亚 7–12 天；中东 22–30 天；北美 35–45 天；中亚陆运 18–28 天；国内装车报关 3–5 天</w:t>
      </w:r>
    </w:p>
    <w:p w:rsidR="002A127C" w:rsidRDefault="002A127C" w:rsidP="00DE4210">
      <w:pPr>
        <w:spacing w:line="276" w:lineRule="auto"/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127635</wp:posOffset>
            </wp:positionV>
            <wp:extent cx="4438650" cy="2486025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27C" w:rsidRDefault="002A127C" w:rsidP="00DE4210">
      <w:pPr>
        <w:spacing w:line="276" w:lineRule="auto"/>
      </w:pPr>
    </w:p>
    <w:p w:rsidR="002A127C" w:rsidRDefault="002A127C" w:rsidP="00DE4210">
      <w:pPr>
        <w:spacing w:line="276" w:lineRule="auto"/>
      </w:pPr>
    </w:p>
    <w:p w:rsidR="002A127C" w:rsidRPr="0094695D" w:rsidRDefault="002A127C" w:rsidP="00DE4210">
      <w:pPr>
        <w:spacing w:line="276" w:lineRule="auto"/>
      </w:pPr>
    </w:p>
    <w:p w:rsidR="002A127C" w:rsidRDefault="002A127C" w:rsidP="00DE4210">
      <w:pPr>
        <w:spacing w:line="276" w:lineRule="auto"/>
        <w:sectPr w:rsidR="002A127C" w:rsidSect="003F5D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695D" w:rsidRPr="0094695D" w:rsidRDefault="0094695D" w:rsidP="00DE4210">
      <w:pPr>
        <w:widowControl/>
        <w:spacing w:after="0" w:line="276" w:lineRule="auto"/>
        <w:outlineLvl w:val="2"/>
        <w:rPr>
          <w:rFonts w:ascii="Arial" w:eastAsia="宋体" w:hAnsi="Arial" w:cs="Arial"/>
          <w:color w:val="000000"/>
          <w:kern w:val="0"/>
          <w:szCs w:val="22"/>
        </w:rPr>
      </w:pPr>
      <w:r w:rsidRPr="0094695D">
        <w:rPr>
          <w:rFonts w:ascii="宋体" w:eastAsia="宋体" w:hAnsi="宋体" w:cs="Noto Sans CJK SC" w:hint="eastAsia"/>
          <w:b/>
          <w:color w:val="2F5496"/>
          <w:kern w:val="0"/>
          <w:sz w:val="28"/>
          <w:szCs w:val="28"/>
        </w:rPr>
        <w:lastRenderedPageBreak/>
        <w:t>2.</w:t>
      </w:r>
      <w:r w:rsidRPr="0094695D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 xml:space="preserve"> 河南杰尔古格机械有限公司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企业真实性</w:t>
      </w:r>
      <w:r w:rsidRPr="002A127C">
        <w:rPr>
          <w:rFonts w:ascii="Arial" w:eastAsia="宋体" w:hAnsi="Arial" w:cs="Arial"/>
          <w:color w:val="000000"/>
          <w:sz w:val="24"/>
          <w:shd w:val="clear" w:color="auto" w:fill="FFFFFF"/>
        </w:rPr>
        <w:t>：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2014年06月24日成立，法定代表人李俊华，在营企业，注册资本500万元人民币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人员规模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：总员工17人，技术研发岗4人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注册地址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：河南自贸试验区郑州片区（经开）航海东路1507号正商经开广场8号楼7层701号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厂房面积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：生产车间建筑面积14000㎡，配套研发测试车间2000㎡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联系方式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：联系电话0371-86110692；邮箱sales@gelgoog.com.cn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产品参数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：标准产能2000kg/h全自动坚果加工整线；完整覆盖上料、烘烤、调味、冷却全生产流程；搭载PLC中央集中控制系统，分段式热风循环烘烤，温度均匀性±2</w:t>
      </w:r>
      <w:r w:rsidRPr="001531EC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；整机304食品级不锈钢材质，可无缝对接后端包装设备实现全自动化；适配花生、巴旦木、核桃、开心果、碧根果各类坚果，可选配余热回收模块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海关编码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出口地区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：欧洲、大洋洲、东南亚、中东、非洲、中亚、美洲坚果加工厂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贸易方式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：支持FOB青岛、CIF目的港、DDP门到门，T/T、即期信用证L/C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产品出口价格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：FOB 62000–76000 美金/套（依产能与配置浮动）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生产周期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：标准机型12天；定制化整线20–28天</w:t>
      </w:r>
    </w:p>
    <w:p w:rsidR="002A127C" w:rsidRPr="001531EC" w:rsidRDefault="002A127C" w:rsidP="001531EC">
      <w:pPr>
        <w:pStyle w:val="a6"/>
        <w:numPr>
          <w:ilvl w:val="0"/>
          <w:numId w:val="18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宋体"/>
          <w:b/>
          <w:sz w:val="24"/>
        </w:rPr>
        <w:t>认证资质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：ISO9001、CE安全认证</w:t>
      </w:r>
    </w:p>
    <w:p w:rsidR="001E39ED" w:rsidRPr="00A45E72" w:rsidRDefault="002A127C" w:rsidP="00A45E72">
      <w:pPr>
        <w:pStyle w:val="a6"/>
        <w:numPr>
          <w:ilvl w:val="0"/>
          <w:numId w:val="18"/>
        </w:numPr>
        <w:spacing w:line="360" w:lineRule="auto"/>
        <w:rPr>
          <w:rFonts w:ascii="宋体" w:eastAsia="宋体" w:hAnsi="宋体"/>
        </w:rPr>
      </w:pPr>
      <w:r w:rsidRPr="001531EC">
        <w:rPr>
          <w:rFonts w:ascii="宋体" w:eastAsia="宋体" w:hAnsi="宋体" w:cs="宋体"/>
          <w:b/>
          <w:sz w:val="24"/>
        </w:rPr>
        <w:t>海关海运物流周期（青岛港起运）：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东南亚8–14天；中东25–32天；欧洲30–40天；大洋洲32–42天；中亚陆运16–26天</w:t>
      </w:r>
    </w:p>
    <w:p w:rsidR="00C525D4" w:rsidRDefault="00A45E72" w:rsidP="00C525D4">
      <w:pPr>
        <w:spacing w:line="276" w:lineRule="auto"/>
      </w:pPr>
      <w:r w:rsidRPr="00A45E72">
        <w:rPr>
          <w:i/>
          <w:noProof/>
        </w:rPr>
        <w:drawing>
          <wp:inline distT="0" distB="0" distL="0" distR="0">
            <wp:extent cx="4588195" cy="2234316"/>
            <wp:effectExtent l="19050" t="0" r="2855" b="0"/>
            <wp:docPr id="8" name="图片 18" descr="高容量坚果烘焙生产线花生腰果杏仁核桃烘焙设备 - 炒货机 - foodmach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高容量坚果烘焙生产线花生腰果杏仁核桃烘焙设备 - 炒货机 - foodmachtec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5596" b="15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97" cy="223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27C" w:rsidRDefault="002A127C" w:rsidP="002A127C">
      <w:pPr>
        <w:rPr>
          <w:rFonts w:ascii="宋体" w:eastAsia="宋体" w:hAnsi="宋体"/>
          <w:b/>
          <w:color w:val="2F5496"/>
          <w:sz w:val="28"/>
          <w:szCs w:val="28"/>
        </w:rPr>
        <w:sectPr w:rsidR="002A127C" w:rsidSect="003F5D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4695D" w:rsidRPr="002A127C" w:rsidRDefault="0094695D" w:rsidP="002A127C">
      <w:pPr>
        <w:rPr>
          <w:rFonts w:ascii="宋体" w:eastAsia="宋体" w:hAnsi="宋体"/>
          <w:b/>
          <w:color w:val="2F5496"/>
          <w:sz w:val="28"/>
          <w:szCs w:val="28"/>
        </w:rPr>
      </w:pPr>
      <w:r w:rsidRPr="002A127C">
        <w:rPr>
          <w:rFonts w:ascii="宋体" w:eastAsia="宋体" w:hAnsi="宋体"/>
          <w:b/>
          <w:color w:val="2F5496"/>
          <w:sz w:val="28"/>
          <w:szCs w:val="28"/>
        </w:rPr>
        <w:lastRenderedPageBreak/>
        <w:t>3. 江苏科美机械有限公司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：2021年01月20日成立，法定代表人孙景宇，在高新技术/专精特新企业，注册资本2000万元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：参保人数12人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：江苏省徐州市邳州市铁富镇工业园区滨河路2号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：生产车间10500㎡，配套研发调试车间1800㎡，总厂区占地16000㎡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：联系电话0516-69865558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3000kg/h大型坚果烘干整线；多层不锈钢网带输送结构；搭载余热回收系统，综合节能率15%以上；配备在线温湿度实时监测模块；全自动集中中控系统；整机304食品级不锈钢材质，完全符合食品GMP生产标准；可配套上料、调味、冷却、分选模块组成一体化深加工产线，支持1000kg/h、2000kg/h、4000kg/h非标定制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：东南亚、中东、中亚、东欧、非洲各国坚果加工厂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：支持FOB连云港、FOB青岛、CIF目的港，结算T/T、即期信用证L/C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：FOB连云港95000–128000美金/套（依冷却、金属检测、自动分选选配模块浮动）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：标准3000kg/h机型18天；定制多温区、加长网带整线28–35天</w:t>
      </w:r>
    </w:p>
    <w:p w:rsidR="002A127C" w:rsidRPr="001531EC" w:rsidRDefault="002A127C" w:rsidP="001531EC">
      <w:pPr>
        <w:pStyle w:val="a6"/>
        <w:numPr>
          <w:ilvl w:val="0"/>
          <w:numId w:val="19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：ISO9001、CE、食品GMP合规认证</w:t>
      </w:r>
    </w:p>
    <w:p w:rsidR="00F32980" w:rsidRPr="00F32980" w:rsidRDefault="002A127C" w:rsidP="00F32980">
      <w:pPr>
        <w:pStyle w:val="a6"/>
        <w:numPr>
          <w:ilvl w:val="0"/>
          <w:numId w:val="19"/>
        </w:numPr>
        <w:spacing w:after="0" w:line="360" w:lineRule="auto"/>
        <w:jc w:val="center"/>
        <w:rPr>
          <w:rFonts w:hint="eastAsia"/>
        </w:rPr>
      </w:pPr>
      <w:r w:rsidRPr="001531EC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1531EC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东南亚9–14天；中东24–31天；中亚陆运17–27天；东欧26–33天；非洲38–50天，国内装车报关3–5</w:t>
      </w:r>
      <w:r w:rsidR="00F32980">
        <w:rPr>
          <w:rFonts w:ascii="宋体" w:eastAsia="宋体" w:hAnsi="宋体" w:cs="Arial"/>
          <w:color w:val="000000"/>
          <w:sz w:val="24"/>
          <w:shd w:val="clear" w:color="auto" w:fill="FFFFFF"/>
        </w:rPr>
        <w:t>。</w:t>
      </w:r>
    </w:p>
    <w:p w:rsidR="002A127C" w:rsidRPr="00B5135D" w:rsidRDefault="00F32980" w:rsidP="00B5135D">
      <w:pPr>
        <w:pStyle w:val="a6"/>
        <w:spacing w:after="0" w:line="360" w:lineRule="auto"/>
        <w:ind w:left="420"/>
        <w:jc w:val="center"/>
        <w:rPr>
          <w:rFonts w:eastAsiaTheme="minorEastAsia" w:hint="eastAsia"/>
          <w:lang w:eastAsia="zh-CN"/>
        </w:rPr>
        <w:sectPr w:rsidR="002A127C" w:rsidRPr="00B5135D" w:rsidSect="003F5D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32980">
        <w:lastRenderedPageBreak/>
        <w:drawing>
          <wp:inline distT="0" distB="0" distL="0" distR="0">
            <wp:extent cx="5274310" cy="2353557"/>
            <wp:effectExtent l="19050" t="0" r="2540" b="0"/>
            <wp:docPr id="5" name="图片 7" descr="高容量坚果烘焙生产线花生腰果杏仁核桃烘焙设备 - 炒货机 - foodmacht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高容量坚果烘焙生产线花生腰果杏仁核桃烘焙设备 - 炒货机 - foodmachtec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4206" b="2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95D" w:rsidRPr="002A127C" w:rsidRDefault="0094695D" w:rsidP="002A127C">
      <w:pPr>
        <w:widowControl/>
        <w:spacing w:after="0" w:line="276" w:lineRule="auto"/>
        <w:rPr>
          <w:rFonts w:ascii="Arial" w:eastAsia="宋体" w:hAnsi="Arial" w:cs="Arial"/>
          <w:color w:val="FFFFFF"/>
          <w:kern w:val="0"/>
          <w:sz w:val="19"/>
          <w:szCs w:val="19"/>
        </w:rPr>
      </w:pPr>
      <w:r w:rsidRPr="002A127C">
        <w:rPr>
          <w:rFonts w:ascii="宋体" w:eastAsia="宋体" w:hAnsi="宋体"/>
          <w:b/>
          <w:color w:val="2F5496"/>
          <w:sz w:val="28"/>
          <w:szCs w:val="28"/>
        </w:rPr>
        <w:lastRenderedPageBreak/>
        <w:t>4. 山东立烨食品科技有限公司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：2020年01月13日成立，法定代表人王夕军，在营企业，注册资本1000万元人民币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人员规模：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参保人数48人，人员规模50-99人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：山东省潍坊市诸城市舜王街道工业大道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：生产车间12000㎡，配套调试研发车间2200㎡，总厂区占地18500㎡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：销售热线18765668899；官网www.sdliye.com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：2000kg/h隧道式坚果烘烤烘干生产线；链板宽度2m；多段独立温区结构；热风穿流加热模式，温度控制精度±1</w:t>
      </w:r>
      <w:r w:rsidRPr="00F32980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；搭载在线ATP清洁度实时监测模块；整机304不锈钢材质，完全符合欧盟EN食品设备标准；支持1000kg/h、3000kg/h非标定制，可配套上料、冷却、金属检测模块组成完整坚果深加工产线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：欧洲、东南亚、中东、中亚、南美坚果加工工厂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：支持FOB青岛、FOB连云港、CIF目的港，结算T/T、即期信用证L/C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：FOB青岛68000–96000美金/套（依加热方式、清洁监测、分选选配模块浮动）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：标准2000kg/h机型16天；定制加长链板、多温区分段升级整线26–32天</w:t>
      </w:r>
    </w:p>
    <w:p w:rsidR="002A127C" w:rsidRPr="00F32980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：ISO9001、CE、欧盟EN食品机械标准、SGS食品接触材料认证</w:t>
      </w:r>
    </w:p>
    <w:p w:rsidR="0094695D" w:rsidRPr="002A127C" w:rsidRDefault="002A127C" w:rsidP="00F32980">
      <w:pPr>
        <w:pStyle w:val="a6"/>
        <w:numPr>
          <w:ilvl w:val="0"/>
          <w:numId w:val="20"/>
        </w:numPr>
        <w:spacing w:after="0" w:line="360" w:lineRule="auto"/>
        <w:rPr>
          <w:rFonts w:ascii="Arial" w:eastAsia="宋体" w:hAnsi="Arial" w:cs="Arial"/>
          <w:color w:val="000000"/>
        </w:rPr>
      </w:pPr>
      <w:r w:rsidRPr="00F32980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F32980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东南亚9–15天；中东23–31天；欧洲28–38天；南美36–46天；中亚陆运17–29天，国内装车报关3–5天</w:t>
      </w:r>
      <w:r w:rsidR="005E6A7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A127C" w:rsidRDefault="00F73F4E" w:rsidP="002A127C">
      <w:pPr>
        <w:pStyle w:val="a6"/>
        <w:numPr>
          <w:ilvl w:val="0"/>
          <w:numId w:val="20"/>
        </w:numPr>
        <w:spacing w:after="0"/>
        <w:rPr>
          <w:rFonts w:ascii="Arial" w:eastAsia="宋体" w:hAnsi="Arial" w:cs="Arial"/>
          <w:color w:val="FFFFFF"/>
          <w:sz w:val="19"/>
          <w:szCs w:val="19"/>
        </w:rPr>
        <w:sectPr w:rsidR="002A127C" w:rsidSect="003F5D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lang w:eastAsia="zh-CN"/>
        </w:rPr>
        <w:lastRenderedPageBreak/>
        <w:drawing>
          <wp:inline distT="0" distB="0" distL="0" distR="0">
            <wp:extent cx="5274310" cy="5274310"/>
            <wp:effectExtent l="19050" t="0" r="2540" b="0"/>
            <wp:docPr id="12" name="图片 12" descr="产品 - 烟台新腾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产品 - 烟台新腾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94695D" w:rsidRPr="002A127C">
        <w:rPr>
          <w:rFonts w:ascii="Arial" w:eastAsia="宋体" w:hAnsi="Arial" w:cs="Arial"/>
          <w:color w:val="FFFFFF"/>
          <w:sz w:val="19"/>
          <w:szCs w:val="19"/>
        </w:rPr>
        <w:t>全自动坚果烘烤生产线</w:t>
      </w:r>
      <w:proofErr w:type="spellEnd"/>
      <w:r w:rsidR="0094695D" w:rsidRPr="002A127C">
        <w:rPr>
          <w:rFonts w:ascii="Arial" w:eastAsia="宋体" w:hAnsi="Arial" w:cs="Arial"/>
          <w:color w:val="FFFFFF"/>
          <w:sz w:val="19"/>
          <w:szCs w:val="19"/>
        </w:rPr>
        <w:t xml:space="preserve"> </w:t>
      </w:r>
      <w:proofErr w:type="spellStart"/>
      <w:r w:rsidR="0094695D" w:rsidRPr="002A127C">
        <w:rPr>
          <w:rFonts w:ascii="Arial" w:eastAsia="宋体" w:hAnsi="Arial" w:cs="Arial"/>
          <w:color w:val="FFFFFF"/>
          <w:sz w:val="19"/>
          <w:szCs w:val="19"/>
        </w:rPr>
        <w:t>整线</w:t>
      </w:r>
      <w:proofErr w:type="spellEnd"/>
      <w:r w:rsidR="0094695D" w:rsidRPr="002A127C">
        <w:rPr>
          <w:rFonts w:ascii="Arial" w:eastAsia="宋体" w:hAnsi="Arial" w:cs="Arial"/>
          <w:color w:val="FFFFFF"/>
          <w:sz w:val="19"/>
          <w:szCs w:val="19"/>
        </w:rPr>
        <w:t xml:space="preserve"> </w:t>
      </w:r>
      <w:r w:rsidR="0094695D" w:rsidRPr="002A127C">
        <w:rPr>
          <w:rFonts w:ascii="Arial" w:eastAsia="宋体" w:hAnsi="Arial" w:cs="Arial"/>
          <w:color w:val="FFFFFF"/>
          <w:sz w:val="19"/>
          <w:szCs w:val="19"/>
        </w:rPr>
        <w:t>车</w:t>
      </w:r>
    </w:p>
    <w:p w:rsidR="002A127C" w:rsidRPr="002A127C" w:rsidRDefault="002A127C" w:rsidP="002A127C">
      <w:pPr>
        <w:spacing w:after="0"/>
        <w:rPr>
          <w:rFonts w:ascii="Arial" w:eastAsia="宋体" w:hAnsi="Arial" w:cs="Arial"/>
          <w:color w:val="FFFFFF"/>
          <w:sz w:val="19"/>
          <w:szCs w:val="19"/>
        </w:rPr>
      </w:pPr>
    </w:p>
    <w:p w:rsidR="001E39ED" w:rsidRPr="002A127C" w:rsidRDefault="001E39ED" w:rsidP="002A127C">
      <w:pPr>
        <w:rPr>
          <w:rFonts w:ascii="宋体" w:eastAsia="宋体" w:hAnsi="宋体"/>
          <w:b/>
          <w:color w:val="2F5496"/>
          <w:sz w:val="28"/>
          <w:szCs w:val="28"/>
        </w:rPr>
      </w:pPr>
      <w:r w:rsidRPr="002A127C">
        <w:rPr>
          <w:rFonts w:ascii="宋体" w:eastAsia="宋体" w:hAnsi="宋体" w:hint="eastAsia"/>
          <w:b/>
          <w:color w:val="2F5496"/>
          <w:sz w:val="28"/>
          <w:szCs w:val="28"/>
        </w:rPr>
        <w:t>5</w:t>
      </w:r>
      <w:r w:rsidRPr="002A127C">
        <w:rPr>
          <w:rFonts w:ascii="宋体" w:eastAsia="宋体" w:hAnsi="宋体"/>
          <w:b/>
          <w:color w:val="2F5496"/>
          <w:sz w:val="28"/>
          <w:szCs w:val="28"/>
        </w:rPr>
        <w:t>. 烟台茂源食品机械制造有限公司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：1995年03月29日成立，法定代表人姜笃华，在营高新技术、专精特新企业，注册资本1000万元人民币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：参保人数86人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：山东省烟台市福山区经济开发区吉林路25号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：厂区占地8200㎡，生产车间建筑面积4600㎡，配套研发调试车间1200㎡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：18053501395；邮箱myspjx@163.com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：1000kg/h坚果调味烘烤标准生产线；网带宽度1.5m；多段独立温区控制，温控区间80-220</w:t>
      </w:r>
      <w:r w:rsidRPr="00F73F4E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；封闭式热风循环加热结构，整机能耗较常规设备低15%；PLC全自动集中控制系统；整机304食品级不锈钢材质；适配花生、巴旦木、腰果、核桃等各类坚果调味烘烤加工，可按需配套脱皮、冷却、裹衣模块，支持500kg/h、2000kg/h非标定制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：欧美、东南亚、中亚各国坚果加工工厂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：支持FOB烟台、FOB青岛、CIF目的港，结算T/T、即期信用证L/C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：FOB青岛42000–63000美金/套（依热风类型、冷却、裹衣选配模块浮动）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：标准1000kg/h机型14天；定制加长网带、多温区分段整线24–30天</w:t>
      </w:r>
    </w:p>
    <w:p w:rsidR="002A127C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F73F4E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：ISO9001、CE、SGS食品接触材料认证</w:t>
      </w:r>
    </w:p>
    <w:p w:rsidR="0094695D" w:rsidRPr="00F73F4E" w:rsidRDefault="002A127C" w:rsidP="00F73F4E">
      <w:pPr>
        <w:pStyle w:val="a6"/>
        <w:numPr>
          <w:ilvl w:val="0"/>
          <w:numId w:val="22"/>
        </w:numPr>
        <w:spacing w:after="0" w:line="360" w:lineRule="auto"/>
        <w:rPr>
          <w:rFonts w:ascii="宋体" w:eastAsia="宋体" w:hAnsi="宋体" w:hint="eastAsia"/>
        </w:rPr>
      </w:pPr>
      <w:r w:rsidRPr="00F73F4E">
        <w:rPr>
          <w:rFonts w:ascii="宋体" w:eastAsia="宋体" w:hAnsi="宋体" w:cs="Arial" w:hint="eastAsia"/>
          <w:b/>
          <w:color w:val="000000"/>
          <w:sz w:val="24"/>
          <w:shd w:val="clear" w:color="auto" w:fill="FFFFFF"/>
        </w:rPr>
        <w:t>海关海运物流周期（青岛港起运）：</w:t>
      </w:r>
      <w:r w:rsidRPr="00F73F4E">
        <w:rPr>
          <w:rFonts w:ascii="宋体" w:eastAsia="宋体" w:hAnsi="宋体" w:cs="Arial" w:hint="eastAsia"/>
          <w:color w:val="000000"/>
          <w:sz w:val="24"/>
          <w:shd w:val="clear" w:color="auto" w:fill="FFFFFF"/>
        </w:rPr>
        <w:t>东南亚</w:t>
      </w:r>
      <w:r w:rsidRPr="00F73F4E">
        <w:rPr>
          <w:rFonts w:ascii="宋体" w:eastAsia="宋体" w:hAnsi="宋体" w:cs="Arial"/>
          <w:color w:val="000000"/>
          <w:sz w:val="24"/>
          <w:shd w:val="clear" w:color="auto" w:fill="FFFFFF"/>
        </w:rPr>
        <w:t>8–13天；中东22–29天；欧洲27–37天；中亚陆运16–26天，国内装车报关3–5天</w:t>
      </w:r>
    </w:p>
    <w:p w:rsidR="00F73F4E" w:rsidRPr="00A45E72" w:rsidRDefault="00F73F4E" w:rsidP="00A45E72">
      <w:pPr>
        <w:spacing w:after="0" w:line="360" w:lineRule="auto"/>
        <w:jc w:val="center"/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>
            <wp:extent cx="5271715" cy="2584174"/>
            <wp:effectExtent l="0" t="0" r="0" b="0"/>
            <wp:docPr id="15" name="图片 15" descr="坚果炒货、烘烤类生产线-裹衣机-烟台茂源食品机械制造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坚果炒货、烘烤类生产线-裹衣机-烟台茂源食品机械制造有限公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8507" b="2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15" cy="258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3F4E" w:rsidRPr="00A45E72" w:rsidSect="003F5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FC1" w:rsidRDefault="00487FC1" w:rsidP="001531EC">
      <w:pPr>
        <w:spacing w:after="0" w:line="240" w:lineRule="auto"/>
      </w:pPr>
      <w:r>
        <w:separator/>
      </w:r>
    </w:p>
  </w:endnote>
  <w:endnote w:type="continuationSeparator" w:id="0">
    <w:p w:rsidR="00487FC1" w:rsidRDefault="00487FC1" w:rsidP="0015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FC1" w:rsidRDefault="00487FC1" w:rsidP="001531EC">
      <w:pPr>
        <w:spacing w:after="0" w:line="240" w:lineRule="auto"/>
      </w:pPr>
      <w:r>
        <w:separator/>
      </w:r>
    </w:p>
  </w:footnote>
  <w:footnote w:type="continuationSeparator" w:id="0">
    <w:p w:rsidR="00487FC1" w:rsidRDefault="00487FC1" w:rsidP="0015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F73"/>
    <w:multiLevelType w:val="multilevel"/>
    <w:tmpl w:val="617660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72272"/>
    <w:multiLevelType w:val="hybridMultilevel"/>
    <w:tmpl w:val="3B569A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5F3C7B"/>
    <w:multiLevelType w:val="multilevel"/>
    <w:tmpl w:val="E2B8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F2E73"/>
    <w:multiLevelType w:val="hybridMultilevel"/>
    <w:tmpl w:val="65607B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1100807"/>
    <w:multiLevelType w:val="multilevel"/>
    <w:tmpl w:val="6434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D41F9"/>
    <w:multiLevelType w:val="multilevel"/>
    <w:tmpl w:val="5020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4D6A65"/>
    <w:multiLevelType w:val="hybridMultilevel"/>
    <w:tmpl w:val="D4184F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4FB30BD"/>
    <w:multiLevelType w:val="hybridMultilevel"/>
    <w:tmpl w:val="FC7A8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FA1516A"/>
    <w:multiLevelType w:val="multilevel"/>
    <w:tmpl w:val="F2C4FAC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>
    <w:nsid w:val="42B71A4E"/>
    <w:multiLevelType w:val="hybridMultilevel"/>
    <w:tmpl w:val="A2FE68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EE0D31"/>
    <w:multiLevelType w:val="hybridMultilevel"/>
    <w:tmpl w:val="8514EE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467F3DD9"/>
    <w:multiLevelType w:val="multilevel"/>
    <w:tmpl w:val="F2C4FAC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>
    <w:nsid w:val="59BB2784"/>
    <w:multiLevelType w:val="hybridMultilevel"/>
    <w:tmpl w:val="46128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AE553BC"/>
    <w:multiLevelType w:val="hybridMultilevel"/>
    <w:tmpl w:val="2A1CE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22B5B46"/>
    <w:multiLevelType w:val="multilevel"/>
    <w:tmpl w:val="9DAC6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A7D8F"/>
    <w:multiLevelType w:val="hybridMultilevel"/>
    <w:tmpl w:val="36107C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95E0BDF"/>
    <w:multiLevelType w:val="multilevel"/>
    <w:tmpl w:val="4608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CAE28A3"/>
    <w:multiLevelType w:val="multilevel"/>
    <w:tmpl w:val="F2C4FAC6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>
    <w:nsid w:val="71E93B35"/>
    <w:multiLevelType w:val="hybridMultilevel"/>
    <w:tmpl w:val="26F63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C6D47E7"/>
    <w:multiLevelType w:val="hybridMultilevel"/>
    <w:tmpl w:val="7654F3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DD63FB7"/>
    <w:multiLevelType w:val="multilevel"/>
    <w:tmpl w:val="4766A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61365D"/>
    <w:multiLevelType w:val="hybridMultilevel"/>
    <w:tmpl w:val="8CECE4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3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16"/>
  </w:num>
  <w:num w:numId="10">
    <w:abstractNumId w:val="20"/>
  </w:num>
  <w:num w:numId="11">
    <w:abstractNumId w:val="4"/>
  </w:num>
  <w:num w:numId="12">
    <w:abstractNumId w:val="5"/>
  </w:num>
  <w:num w:numId="13">
    <w:abstractNumId w:val="2"/>
  </w:num>
  <w:num w:numId="14">
    <w:abstractNumId w:val="0"/>
  </w:num>
  <w:num w:numId="15">
    <w:abstractNumId w:val="14"/>
  </w:num>
  <w:num w:numId="16">
    <w:abstractNumId w:val="18"/>
  </w:num>
  <w:num w:numId="17">
    <w:abstractNumId w:val="12"/>
  </w:num>
  <w:num w:numId="18">
    <w:abstractNumId w:val="19"/>
  </w:num>
  <w:num w:numId="19">
    <w:abstractNumId w:val="15"/>
  </w:num>
  <w:num w:numId="20">
    <w:abstractNumId w:val="1"/>
  </w:num>
  <w:num w:numId="21">
    <w:abstractNumId w:val="2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95D"/>
    <w:rsid w:val="001531EC"/>
    <w:rsid w:val="001E39ED"/>
    <w:rsid w:val="001E6DB4"/>
    <w:rsid w:val="001F03E6"/>
    <w:rsid w:val="002A127C"/>
    <w:rsid w:val="003F5D8A"/>
    <w:rsid w:val="00442323"/>
    <w:rsid w:val="00487FC1"/>
    <w:rsid w:val="005C10B7"/>
    <w:rsid w:val="005E6A72"/>
    <w:rsid w:val="007C7DFB"/>
    <w:rsid w:val="0094695D"/>
    <w:rsid w:val="00976119"/>
    <w:rsid w:val="00A45E72"/>
    <w:rsid w:val="00B5135D"/>
    <w:rsid w:val="00BE3A51"/>
    <w:rsid w:val="00C525D4"/>
    <w:rsid w:val="00D67F95"/>
    <w:rsid w:val="00DE4210"/>
    <w:rsid w:val="00F32980"/>
    <w:rsid w:val="00F7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5D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00153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F03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94695D"/>
    <w:pPr>
      <w:widowControl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94695D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94695D"/>
    <w:rPr>
      <w:b/>
      <w:bCs/>
    </w:rPr>
  </w:style>
  <w:style w:type="character" w:styleId="a4">
    <w:name w:val="Hyperlink"/>
    <w:basedOn w:val="a0"/>
    <w:uiPriority w:val="99"/>
    <w:unhideWhenUsed/>
    <w:rsid w:val="0094695D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695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695D"/>
    <w:rPr>
      <w:sz w:val="18"/>
      <w:szCs w:val="18"/>
    </w:rPr>
  </w:style>
  <w:style w:type="paragraph" w:styleId="a6">
    <w:name w:val="List Paragraph"/>
    <w:basedOn w:val="a"/>
    <w:uiPriority w:val="34"/>
    <w:qFormat/>
    <w:rsid w:val="0094695D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character" w:customStyle="1" w:styleId="label">
    <w:name w:val="label"/>
    <w:basedOn w:val="a0"/>
    <w:rsid w:val="00DE4210"/>
  </w:style>
  <w:style w:type="character" w:customStyle="1" w:styleId="2Char">
    <w:name w:val="标题 2 Char"/>
    <w:basedOn w:val="a0"/>
    <w:link w:val="2"/>
    <w:uiPriority w:val="9"/>
    <w:rsid w:val="001F03E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 Spacing"/>
    <w:uiPriority w:val="1"/>
    <w:qFormat/>
    <w:rsid w:val="00C525D4"/>
    <w:pPr>
      <w:widowControl w:val="0"/>
      <w:spacing w:after="0" w:line="240" w:lineRule="auto"/>
    </w:pPr>
  </w:style>
  <w:style w:type="paragraph" w:styleId="a8">
    <w:name w:val="header"/>
    <w:basedOn w:val="a"/>
    <w:link w:val="Char0"/>
    <w:uiPriority w:val="99"/>
    <w:semiHidden/>
    <w:unhideWhenUsed/>
    <w:rsid w:val="00153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1531EC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1531E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1531EC"/>
    <w:rPr>
      <w:sz w:val="18"/>
      <w:szCs w:val="18"/>
    </w:rPr>
  </w:style>
  <w:style w:type="character" w:styleId="aa">
    <w:name w:val="Emphasis"/>
    <w:basedOn w:val="a0"/>
    <w:uiPriority w:val="20"/>
    <w:qFormat/>
    <w:rsid w:val="001531EC"/>
    <w:rPr>
      <w:i/>
      <w:iCs/>
    </w:rPr>
  </w:style>
  <w:style w:type="character" w:customStyle="1" w:styleId="1Char">
    <w:name w:val="标题 1 Char"/>
    <w:basedOn w:val="a0"/>
    <w:link w:val="1"/>
    <w:uiPriority w:val="9"/>
    <w:rsid w:val="001531EC"/>
    <w:rPr>
      <w:b/>
      <w:bCs/>
      <w:kern w:val="44"/>
      <w:sz w:val="44"/>
      <w:szCs w:val="44"/>
    </w:rPr>
  </w:style>
  <w:style w:type="character" w:styleId="ab">
    <w:name w:val="Intense Emphasis"/>
    <w:basedOn w:val="a0"/>
    <w:uiPriority w:val="21"/>
    <w:qFormat/>
    <w:rsid w:val="001531EC"/>
    <w:rPr>
      <w:b/>
      <w:bCs/>
      <w:i/>
      <w:iCs/>
      <w:color w:val="156082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510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D6542C-D752-4580-93E7-1EE2AAA6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8</cp:revision>
  <dcterms:created xsi:type="dcterms:W3CDTF">2026-07-14T01:06:00Z</dcterms:created>
  <dcterms:modified xsi:type="dcterms:W3CDTF">2026-07-16T05:39:00Z</dcterms:modified>
</cp:coreProperties>
</file>