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6CF" w:rsidRDefault="008B76CF">
      <w:pPr>
        <w:rPr>
          <w:rFonts w:ascii="宋体" w:eastAsia="宋体" w:hAnsi="宋体" w:cs="Noto Sans CJK SC" w:hint="eastAsia"/>
          <w:b/>
          <w:color w:val="1F497D"/>
          <w:kern w:val="0"/>
          <w:sz w:val="44"/>
          <w:szCs w:val="44"/>
        </w:rPr>
      </w:pPr>
      <w:r w:rsidRPr="00B50E1A">
        <w:rPr>
          <w:rFonts w:ascii="宋体" w:eastAsia="宋体" w:hAnsi="宋体" w:cs="Noto Sans CJK SC"/>
          <w:b/>
          <w:color w:val="1F497D"/>
          <w:kern w:val="0"/>
          <w:sz w:val="44"/>
          <w:szCs w:val="44"/>
        </w:rPr>
        <w:t>坚果滚筒加工设备厂家采购对比报告</w:t>
      </w:r>
    </w:p>
    <w:p w:rsidR="00B50E1A" w:rsidRPr="00B50E1A" w:rsidRDefault="00B50E1A">
      <w:pPr>
        <w:rPr>
          <w:rFonts w:ascii="宋体" w:eastAsia="宋体" w:hAnsi="宋体" w:hint="eastAsia"/>
          <w:sz w:val="24"/>
        </w:rPr>
      </w:pPr>
      <w:r>
        <w:rPr>
          <w:rFonts w:ascii="宋体" w:eastAsia="宋体" w:hAnsi="宋体"/>
          <w:sz w:val="24"/>
        </w:rPr>
        <w:t>本报告精选</w:t>
      </w:r>
      <w:r w:rsidRPr="00DC7B8D">
        <w:rPr>
          <w:rFonts w:ascii="宋体" w:eastAsia="宋体" w:hAnsi="宋体"/>
          <w:sz w:val="24"/>
        </w:rPr>
        <w:t>5家</w:t>
      </w:r>
      <w:r>
        <w:rPr>
          <w:rStyle w:val="a8"/>
          <w:rFonts w:ascii="宋体" w:eastAsia="宋体" w:hAnsi="宋体"/>
          <w:i w:val="0"/>
          <w:sz w:val="24"/>
        </w:rPr>
        <w:t>坚果滚筒加工</w:t>
      </w:r>
      <w:r>
        <w:rPr>
          <w:rFonts w:ascii="宋体" w:eastAsia="宋体" w:hAnsi="宋体"/>
          <w:sz w:val="24"/>
        </w:rPr>
        <w:t>设备制造商，均为工商注册在营企业，涵盖上市公司、高新技术企业，</w:t>
      </w:r>
      <w:r w:rsidRPr="00DC7B8D">
        <w:rPr>
          <w:rFonts w:ascii="宋体" w:eastAsia="宋体" w:hAnsi="宋体"/>
          <w:sz w:val="24"/>
        </w:rPr>
        <w:t>专业检测设备厂商，供采购参考。</w:t>
      </w:r>
    </w:p>
    <w:p w:rsidR="008B76CF" w:rsidRDefault="008B76CF">
      <w:pPr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</w:pPr>
      <w:r>
        <w:rPr>
          <w:rFonts w:ascii="Noto Sans CJK SC" w:hAnsi="Noto Sans CJK SC" w:cs="Noto Sans CJK SC" w:hint="eastAsia"/>
          <w:b/>
          <w:noProof/>
          <w:color w:val="1F497D"/>
          <w:kern w:val="0"/>
          <w:sz w:val="48"/>
          <w:szCs w:val="2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225425</wp:posOffset>
            </wp:positionV>
            <wp:extent cx="4371975" cy="4305300"/>
            <wp:effectExtent l="19050" t="0" r="9525" b="0"/>
            <wp:wrapSquare wrapText="bothSides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6CF" w:rsidRPr="008B76CF" w:rsidRDefault="008B76CF">
      <w:pPr>
        <w:rPr>
          <w:rFonts w:ascii="Noto Sans CJK SC" w:hAnsi="Noto Sans CJK SC" w:cs="Noto Sans CJK SC" w:hint="eastAsia"/>
          <w:b/>
          <w:color w:val="1F497D"/>
          <w:kern w:val="0"/>
          <w:sz w:val="48"/>
          <w:szCs w:val="22"/>
        </w:rPr>
        <w:sectPr w:rsidR="008B76CF" w:rsidRPr="008B76CF" w:rsidSect="008700B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B76CF" w:rsidRPr="00B50E1A" w:rsidRDefault="008B76CF" w:rsidP="008B76CF">
      <w:pPr>
        <w:spacing w:before="200" w:after="120"/>
        <w:rPr>
          <w:rFonts w:ascii="宋体" w:eastAsia="宋体" w:hAnsi="宋体"/>
          <w:b/>
          <w:color w:val="2F5496"/>
          <w:kern w:val="0"/>
          <w:sz w:val="28"/>
          <w:szCs w:val="28"/>
        </w:rPr>
      </w:pPr>
      <w:r w:rsidRPr="00B50E1A">
        <w:rPr>
          <w:rFonts w:ascii="宋体" w:eastAsia="宋体" w:hAnsi="宋体"/>
          <w:b/>
          <w:color w:val="2F5496"/>
          <w:kern w:val="0"/>
          <w:sz w:val="28"/>
          <w:szCs w:val="28"/>
        </w:rPr>
        <w:lastRenderedPageBreak/>
        <w:t>1、开封朗瑞机械有限公司（连续式烘烤滚筒整线）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企业真实性</w:t>
      </w:r>
      <w:r w:rsidRPr="008B76CF">
        <w:rPr>
          <w:rFonts w:ascii="宋体" w:eastAsia="宋体" w:hAnsi="宋体" w:cs="Arial"/>
          <w:color w:val="000000"/>
          <w:sz w:val="24"/>
        </w:rPr>
        <w:t>：2013 年 01 月 06 日成立，法定代表人候旭峰，在营高新技术 / 专精特新企业，注册资本 10000 万元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人员规模</w:t>
      </w:r>
      <w:r w:rsidRPr="008B76CF">
        <w:rPr>
          <w:rFonts w:ascii="宋体" w:eastAsia="宋体" w:hAnsi="宋体" w:cs="Arial"/>
          <w:color w:val="000000"/>
          <w:sz w:val="24"/>
        </w:rPr>
        <w:t>：参保人数 160 人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注册地址</w:t>
      </w:r>
      <w:r w:rsidRPr="008B76CF">
        <w:rPr>
          <w:rFonts w:ascii="宋体" w:eastAsia="宋体" w:hAnsi="宋体" w:cs="Arial"/>
          <w:color w:val="000000"/>
          <w:sz w:val="24"/>
        </w:rPr>
        <w:t>：开封市顺河区汴东产业集聚区中兴路西段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厂房面积</w:t>
      </w:r>
      <w:r w:rsidRPr="008B76CF">
        <w:rPr>
          <w:rFonts w:ascii="宋体" w:eastAsia="宋体" w:hAnsi="宋体" w:cs="Arial"/>
          <w:color w:val="000000"/>
          <w:sz w:val="24"/>
        </w:rPr>
        <w:t>：生产车间 30000㎡，配套中试研发车间 3000㎡，总厂区占地 42000㎡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联系方式</w:t>
      </w:r>
      <w:r w:rsidRPr="008B76CF">
        <w:rPr>
          <w:rFonts w:ascii="宋体" w:eastAsia="宋体" w:hAnsi="宋体" w:cs="Arial"/>
          <w:color w:val="000000"/>
          <w:sz w:val="24"/>
        </w:rPr>
        <w:t>：固话 0371-2668019；邮箱kfsrtjx@163.com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产品参数</w:t>
      </w:r>
      <w:r w:rsidRPr="008B76CF">
        <w:rPr>
          <w:rFonts w:ascii="宋体" w:eastAsia="宋体" w:hAnsi="宋体" w:cs="Arial"/>
          <w:color w:val="000000"/>
          <w:sz w:val="24"/>
        </w:rPr>
        <w:t>：2500kg/h 连续式坚果烘烤滚筒整线；滚筒主体 304 食品级不锈钢，多段独立温区滚筒结构，30-180</w:t>
      </w:r>
      <w:r w:rsidRPr="008B76CF">
        <w:rPr>
          <w:rFonts w:ascii="宋体" w:eastAsia="宋体" w:hAnsi="宋体" w:cs="宋体" w:hint="eastAsia"/>
          <w:color w:val="000000"/>
          <w:sz w:val="24"/>
        </w:rPr>
        <w:t>℃</w:t>
      </w:r>
      <w:r w:rsidRPr="008B76CF">
        <w:rPr>
          <w:rFonts w:ascii="宋体" w:eastAsia="宋体" w:hAnsi="宋体" w:cs="Arial"/>
          <w:color w:val="000000"/>
          <w:sz w:val="24"/>
        </w:rPr>
        <w:t>分区控温；内置滚筒式余热回收通道，能耗较行业低 20%；滚筒转速变频可调，适配巴旦木、开心果、花生全品类坚果烘干；滚筒可快速拆卸冲洗，配套前端上料、后端冷却滚筒一体化，支持 1000/4000kg/h 非标滚筒定制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海关编码</w:t>
      </w:r>
      <w:r w:rsidRPr="008B76CF">
        <w:rPr>
          <w:rFonts w:ascii="宋体" w:eastAsia="宋体" w:hAnsi="宋体" w:cs="Arial"/>
          <w:color w:val="000000"/>
          <w:sz w:val="24"/>
        </w:rPr>
        <w:t>：84386000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出口地区</w:t>
      </w:r>
      <w:r w:rsidRPr="008B76CF">
        <w:rPr>
          <w:rFonts w:ascii="宋体" w:eastAsia="宋体" w:hAnsi="宋体" w:cs="Arial"/>
          <w:color w:val="000000"/>
          <w:sz w:val="24"/>
        </w:rPr>
        <w:t>：北美、东南亚、中亚、中东、俄罗斯远东坚果加工厂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贸易方式</w:t>
      </w:r>
      <w:r w:rsidRPr="008B76CF">
        <w:rPr>
          <w:rFonts w:ascii="宋体" w:eastAsia="宋体" w:hAnsi="宋体" w:cs="Arial"/>
          <w:color w:val="000000"/>
          <w:sz w:val="24"/>
        </w:rPr>
        <w:t>：FOB 青岛、CIF 目的港、DDP 门到门，结算 T/T、即期 L/C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产品出口价格</w:t>
      </w:r>
      <w:r w:rsidRPr="008B76CF">
        <w:rPr>
          <w:rFonts w:ascii="宋体" w:eastAsia="宋体" w:hAnsi="宋体" w:cs="Arial"/>
          <w:color w:val="000000"/>
          <w:sz w:val="24"/>
        </w:rPr>
        <w:t>：FOB 青岛 780000–920000 元 / 套（依滚筒长度、多温区选配浮动）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生产周期</w:t>
      </w:r>
      <w:r w:rsidRPr="008B76CF">
        <w:rPr>
          <w:rFonts w:ascii="宋体" w:eastAsia="宋体" w:hAnsi="宋体" w:cs="Arial"/>
          <w:color w:val="000000"/>
          <w:sz w:val="24"/>
        </w:rPr>
        <w:t>：标准滚筒整线 15 天；加长定制滚筒款 25–30 天</w:t>
      </w:r>
    </w:p>
    <w:p w:rsidR="008B76CF" w:rsidRP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认证资质</w:t>
      </w:r>
      <w:r w:rsidRPr="008B76CF">
        <w:rPr>
          <w:rFonts w:ascii="宋体" w:eastAsia="宋体" w:hAnsi="宋体" w:cs="Arial"/>
          <w:color w:val="000000"/>
          <w:sz w:val="24"/>
        </w:rPr>
        <w:t>：ISO9001、CE、FDA、欧盟食品接触认证</w:t>
      </w:r>
    </w:p>
    <w:p w:rsidR="008B76CF" w:rsidRDefault="008B76CF" w:rsidP="00B50E1A">
      <w:pPr>
        <w:pStyle w:val="a3"/>
        <w:numPr>
          <w:ilvl w:val="0"/>
          <w:numId w:val="1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proofErr w:type="spellStart"/>
      <w:r w:rsidRPr="00B50E1A">
        <w:rPr>
          <w:rFonts w:ascii="宋体" w:eastAsia="宋体" w:hAnsi="宋体" w:cs="Arial"/>
          <w:b/>
          <w:color w:val="000000"/>
          <w:sz w:val="24"/>
        </w:rPr>
        <w:t>海关海运物流周期（青岛港起运）：</w:t>
      </w:r>
      <w:r w:rsidRPr="008B76CF">
        <w:rPr>
          <w:rFonts w:ascii="宋体" w:eastAsia="宋体" w:hAnsi="宋体" w:cs="Arial"/>
          <w:color w:val="000000"/>
          <w:sz w:val="24"/>
        </w:rPr>
        <w:t>东南亚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7–12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天；中东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22–30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天；北美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35–45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天；中亚陆运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18–28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天，国内装车报关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3–5 天</w:t>
      </w:r>
      <w:r>
        <w:rPr>
          <w:rFonts w:hint="eastAsia"/>
          <w:noProof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604520</wp:posOffset>
            </wp:positionV>
            <wp:extent cx="2886075" cy="2038350"/>
            <wp:effectExtent l="19050" t="0" r="9525" b="0"/>
            <wp:wrapSquare wrapText="bothSides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4521" b="14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noProof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604520</wp:posOffset>
            </wp:positionV>
            <wp:extent cx="2962275" cy="1895475"/>
            <wp:effectExtent l="19050" t="0" r="9525" b="0"/>
            <wp:wrapSquare wrapText="bothSides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4469" b="21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Arial"/>
          <w:color w:val="000000"/>
          <w:sz w:val="24"/>
        </w:rPr>
        <w:t>。</w:t>
      </w:r>
    </w:p>
    <w:p w:rsidR="008B76CF" w:rsidRPr="00B50E1A" w:rsidRDefault="008B76CF" w:rsidP="00B50E1A">
      <w:pPr>
        <w:widowControl/>
        <w:rPr>
          <w:rFonts w:ascii="宋体" w:eastAsia="宋体" w:hAnsi="宋体" w:cs="Arial"/>
          <w:color w:val="000000"/>
          <w:kern w:val="0"/>
          <w:sz w:val="24"/>
          <w:szCs w:val="22"/>
          <w:lang w:eastAsia="en-US"/>
        </w:rPr>
      </w:pPr>
      <w:r>
        <w:rPr>
          <w:rFonts w:ascii="宋体" w:eastAsia="宋体" w:hAnsi="宋体" w:cs="Arial"/>
          <w:color w:val="000000"/>
          <w:sz w:val="24"/>
        </w:rPr>
        <w:br w:type="page"/>
      </w:r>
      <w:r w:rsidRPr="00B50E1A">
        <w:rPr>
          <w:b/>
          <w:color w:val="2F5496"/>
          <w:sz w:val="27"/>
        </w:rPr>
        <w:lastRenderedPageBreak/>
        <w:t>2、山东立烨食品科技有限公司（双滚筒调味机）</w:t>
      </w:r>
    </w:p>
    <w:p w:rsidR="008B76CF" w:rsidRPr="008B76C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企业真实性</w:t>
      </w:r>
      <w:r w:rsidRPr="008B76CF">
        <w:rPr>
          <w:rFonts w:ascii="宋体" w:eastAsia="宋体" w:hAnsi="宋体" w:cs="Arial"/>
          <w:color w:val="000000"/>
          <w:sz w:val="24"/>
        </w:rPr>
        <w:t>：</w:t>
      </w:r>
      <w:r>
        <w:rPr>
          <w:rFonts w:ascii="宋体" w:eastAsia="宋体" w:hAnsi="宋体" w:cs="Arial"/>
          <w:color w:val="000000"/>
          <w:sz w:val="24"/>
        </w:rPr>
        <w:t>20</w:t>
      </w:r>
      <w:r>
        <w:rPr>
          <w:rFonts w:ascii="宋体" w:eastAsia="宋体" w:hAnsi="宋体" w:cs="Arial" w:hint="eastAsia"/>
          <w:color w:val="000000"/>
          <w:sz w:val="24"/>
          <w:lang w:eastAsia="zh-CN"/>
        </w:rPr>
        <w:t>18</w:t>
      </w:r>
      <w:r w:rsidRPr="008B76CF">
        <w:rPr>
          <w:rFonts w:ascii="宋体" w:eastAsia="宋体" w:hAnsi="宋体" w:cs="Arial"/>
          <w:color w:val="000000"/>
          <w:sz w:val="24"/>
        </w:rPr>
        <w:t>年</w:t>
      </w:r>
      <w:r w:rsidR="006B2E5F">
        <w:rPr>
          <w:rFonts w:ascii="宋体" w:eastAsia="宋体" w:hAnsi="宋体" w:cs="Arial"/>
          <w:color w:val="000000"/>
          <w:sz w:val="24"/>
        </w:rPr>
        <w:t xml:space="preserve"> 0</w:t>
      </w:r>
      <w:r w:rsidR="006B2E5F">
        <w:rPr>
          <w:rFonts w:ascii="宋体" w:eastAsia="宋体" w:hAnsi="宋体" w:cs="Arial" w:hint="eastAsia"/>
          <w:color w:val="000000"/>
          <w:sz w:val="24"/>
          <w:lang w:eastAsia="zh-CN"/>
        </w:rPr>
        <w:t>9</w:t>
      </w:r>
      <w:r w:rsidRPr="008B76CF">
        <w:rPr>
          <w:rFonts w:ascii="宋体" w:eastAsia="宋体" w:hAnsi="宋体" w:cs="Arial"/>
          <w:color w:val="000000"/>
          <w:sz w:val="24"/>
        </w:rPr>
        <w:t xml:space="preserve">月 </w:t>
      </w:r>
      <w:r w:rsidR="006B2E5F">
        <w:rPr>
          <w:rFonts w:ascii="宋体" w:eastAsia="宋体" w:hAnsi="宋体" w:cs="Arial" w:hint="eastAsia"/>
          <w:color w:val="000000"/>
          <w:sz w:val="24"/>
          <w:lang w:eastAsia="zh-CN"/>
        </w:rPr>
        <w:t>30</w:t>
      </w:r>
      <w:r w:rsidRPr="008B76CF">
        <w:rPr>
          <w:rFonts w:ascii="宋体" w:eastAsia="宋体" w:hAnsi="宋体" w:cs="Arial"/>
          <w:color w:val="000000"/>
          <w:sz w:val="24"/>
        </w:rPr>
        <w:t>日成立，法定代表人</w:t>
      </w:r>
      <w:r w:rsidR="006B2E5F">
        <w:rPr>
          <w:rFonts w:ascii="宋体" w:eastAsia="宋体" w:hAnsi="宋体" w:cs="Arial" w:hint="eastAsia"/>
          <w:color w:val="000000"/>
          <w:sz w:val="24"/>
          <w:lang w:eastAsia="zh-CN"/>
        </w:rPr>
        <w:t>张</w:t>
      </w:r>
      <w:proofErr w:type="spellStart"/>
      <w:r w:rsidR="006B2E5F">
        <w:rPr>
          <w:rFonts w:ascii="宋体" w:eastAsia="宋体" w:hAnsi="宋体" w:cs="Arial"/>
          <w:color w:val="000000"/>
          <w:sz w:val="24"/>
        </w:rPr>
        <w:t>义</w:t>
      </w:r>
      <w:r w:rsidRPr="008B76CF">
        <w:rPr>
          <w:rFonts w:ascii="宋体" w:eastAsia="宋体" w:hAnsi="宋体" w:cs="Arial"/>
          <w:color w:val="000000"/>
          <w:sz w:val="24"/>
        </w:rPr>
        <w:t>，在营企业，注册资本</w:t>
      </w:r>
      <w:proofErr w:type="spellEnd"/>
      <w:r w:rsidR="006B2E5F">
        <w:rPr>
          <w:rFonts w:ascii="宋体" w:eastAsia="宋体" w:hAnsi="宋体" w:cs="Arial"/>
          <w:color w:val="000000"/>
          <w:sz w:val="24"/>
        </w:rPr>
        <w:t xml:space="preserve"> </w:t>
      </w:r>
      <w:r w:rsidR="006B2E5F">
        <w:rPr>
          <w:rFonts w:ascii="宋体" w:eastAsia="宋体" w:hAnsi="宋体" w:cs="Arial" w:hint="eastAsia"/>
          <w:color w:val="000000"/>
          <w:sz w:val="24"/>
          <w:lang w:eastAsia="zh-CN"/>
        </w:rPr>
        <w:t>500</w:t>
      </w:r>
      <w:r w:rsidRPr="008B76CF">
        <w:rPr>
          <w:rFonts w:ascii="宋体" w:eastAsia="宋体" w:hAnsi="宋体" w:cs="Arial"/>
          <w:color w:val="000000"/>
          <w:sz w:val="24"/>
        </w:rPr>
        <w:t xml:space="preserve">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万元人民币</w:t>
      </w:r>
      <w:proofErr w:type="spellEnd"/>
    </w:p>
    <w:p w:rsidR="008B76CF" w:rsidRPr="008B76C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proofErr w:type="spellStart"/>
      <w:r w:rsidRPr="00B50E1A">
        <w:rPr>
          <w:rFonts w:ascii="宋体" w:eastAsia="宋体" w:hAnsi="宋体" w:cs="Arial"/>
          <w:b/>
          <w:color w:val="000000"/>
          <w:sz w:val="24"/>
        </w:rPr>
        <w:t>人员规模</w:t>
      </w:r>
      <w:r w:rsidRPr="008B76CF">
        <w:rPr>
          <w:rFonts w:ascii="宋体" w:eastAsia="宋体" w:hAnsi="宋体" w:cs="Arial"/>
          <w:color w:val="000000"/>
          <w:sz w:val="24"/>
        </w:rPr>
        <w:t>：人员规模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50-99 人</w:t>
      </w:r>
    </w:p>
    <w:p w:rsidR="006B2E5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注册地址</w:t>
      </w:r>
      <w:r w:rsidRPr="006B2E5F">
        <w:rPr>
          <w:rFonts w:ascii="宋体" w:eastAsia="宋体" w:hAnsi="宋体" w:cs="Arial"/>
          <w:color w:val="000000"/>
          <w:sz w:val="24"/>
        </w:rPr>
        <w:t>：</w:t>
      </w:r>
      <w:r w:rsidR="006B2E5F" w:rsidRPr="006B2E5F">
        <w:rPr>
          <w:rFonts w:ascii="宋体" w:eastAsia="宋体" w:hAnsi="宋体" w:cs="Arial" w:hint="eastAsia"/>
          <w:color w:val="000000"/>
          <w:sz w:val="24"/>
        </w:rPr>
        <w:t>山东省济南市槐荫区郑店工业园一街</w:t>
      </w:r>
      <w:r w:rsidR="006B2E5F" w:rsidRPr="006B2E5F">
        <w:rPr>
          <w:rFonts w:ascii="宋体" w:eastAsia="宋体" w:hAnsi="宋体" w:cs="Arial"/>
          <w:color w:val="000000"/>
          <w:sz w:val="24"/>
        </w:rPr>
        <w:t>3号</w:t>
      </w:r>
    </w:p>
    <w:p w:rsidR="008B76CF" w:rsidRPr="006B2E5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proofErr w:type="spellStart"/>
      <w:r w:rsidRPr="00B50E1A">
        <w:rPr>
          <w:rFonts w:ascii="宋体" w:eastAsia="宋体" w:hAnsi="宋体" w:cs="Arial"/>
          <w:b/>
          <w:color w:val="000000"/>
          <w:sz w:val="24"/>
        </w:rPr>
        <w:t>厂房面积</w:t>
      </w:r>
      <w:r w:rsidRPr="006B2E5F">
        <w:rPr>
          <w:rFonts w:ascii="宋体" w:eastAsia="宋体" w:hAnsi="宋体" w:cs="Arial"/>
          <w:color w:val="000000"/>
          <w:sz w:val="24"/>
        </w:rPr>
        <w:t>：生产车间</w:t>
      </w:r>
      <w:proofErr w:type="spellEnd"/>
      <w:r w:rsidRPr="006B2E5F">
        <w:rPr>
          <w:rFonts w:ascii="宋体" w:eastAsia="宋体" w:hAnsi="宋体" w:cs="Arial"/>
          <w:color w:val="000000"/>
          <w:sz w:val="24"/>
        </w:rPr>
        <w:t xml:space="preserve"> 12000㎡，配套调试研发车间 2200㎡</w:t>
      </w:r>
    </w:p>
    <w:p w:rsidR="006B2E5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联系方式</w:t>
      </w:r>
      <w:r w:rsidRPr="006B2E5F">
        <w:rPr>
          <w:rFonts w:ascii="宋体" w:eastAsia="宋体" w:hAnsi="宋体" w:cs="Arial"/>
          <w:color w:val="000000"/>
          <w:sz w:val="24"/>
        </w:rPr>
        <w:t>：销售热线</w:t>
      </w:r>
      <w:r w:rsidR="006B2E5F" w:rsidRPr="006B2E5F">
        <w:rPr>
          <w:rFonts w:ascii="宋体" w:eastAsia="宋体" w:hAnsi="宋体" w:cs="Arial"/>
          <w:color w:val="000000"/>
          <w:sz w:val="24"/>
        </w:rPr>
        <w:t>18953187450</w:t>
      </w:r>
      <w:r w:rsidRPr="006B2E5F">
        <w:rPr>
          <w:rFonts w:ascii="宋体" w:eastAsia="宋体" w:hAnsi="宋体" w:cs="Arial"/>
          <w:color w:val="000000"/>
          <w:sz w:val="24"/>
        </w:rPr>
        <w:t>；</w:t>
      </w:r>
      <w:r w:rsidR="006B2E5F">
        <w:rPr>
          <w:rFonts w:ascii="宋体" w:eastAsia="宋体" w:hAnsi="宋体" w:cs="Arial"/>
          <w:color w:val="000000"/>
          <w:sz w:val="24"/>
        </w:rPr>
        <w:t>邮箱：</w:t>
      </w:r>
      <w:hyperlink r:id="rId10" w:history="1">
        <w:r w:rsidR="006B2E5F" w:rsidRPr="00D7532D">
          <w:rPr>
            <w:rStyle w:val="a5"/>
            <w:rFonts w:ascii="宋体" w:eastAsia="宋体" w:hAnsi="宋体" w:cs="Arial"/>
            <w:sz w:val="24"/>
          </w:rPr>
          <w:t>3312999254@qq.com</w:t>
        </w:r>
      </w:hyperlink>
    </w:p>
    <w:p w:rsidR="008B76CF" w:rsidRPr="006B2E5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产品参数</w:t>
      </w:r>
      <w:r w:rsidRPr="006B2E5F">
        <w:rPr>
          <w:rFonts w:ascii="宋体" w:eastAsia="宋体" w:hAnsi="宋体" w:cs="Arial"/>
          <w:color w:val="000000"/>
          <w:sz w:val="24"/>
        </w:rPr>
        <w:t xml:space="preserve">：2000kg/h </w:t>
      </w:r>
      <w:proofErr w:type="spellStart"/>
      <w:r w:rsidRPr="006B2E5F">
        <w:rPr>
          <w:rFonts w:ascii="宋体" w:eastAsia="宋体" w:hAnsi="宋体" w:cs="Arial"/>
          <w:color w:val="000000"/>
          <w:sz w:val="24"/>
        </w:rPr>
        <w:t>双滚筒坚果调味设备；双滚筒直径</w:t>
      </w:r>
      <w:proofErr w:type="spellEnd"/>
      <w:r w:rsidRPr="006B2E5F">
        <w:rPr>
          <w:rFonts w:ascii="宋体" w:eastAsia="宋体" w:hAnsi="宋体" w:cs="Arial"/>
          <w:color w:val="000000"/>
          <w:sz w:val="24"/>
        </w:rPr>
        <w:t xml:space="preserve"> 850mm，滚筒间隙 1-5mm </w:t>
      </w:r>
      <w:proofErr w:type="spellStart"/>
      <w:r w:rsidRPr="006B2E5F">
        <w:rPr>
          <w:rFonts w:ascii="宋体" w:eastAsia="宋体" w:hAnsi="宋体" w:cs="Arial"/>
          <w:color w:val="000000"/>
          <w:sz w:val="24"/>
        </w:rPr>
        <w:t>可调；滚筒内壁带防粘抄板，干粉</w:t>
      </w:r>
      <w:proofErr w:type="spellEnd"/>
      <w:r w:rsidRPr="006B2E5F">
        <w:rPr>
          <w:rFonts w:ascii="宋体" w:eastAsia="宋体" w:hAnsi="宋体" w:cs="Arial"/>
          <w:color w:val="000000"/>
          <w:sz w:val="24"/>
        </w:rPr>
        <w:t xml:space="preserve"> / 液体双调味同步滚筒翻滚；整机 304 不锈钢滚筒，温控精度 ±1</w:t>
      </w:r>
      <w:r w:rsidRPr="006B2E5F">
        <w:rPr>
          <w:rFonts w:ascii="宋体" w:eastAsia="宋体" w:hAnsi="宋体" w:cs="宋体" w:hint="eastAsia"/>
          <w:color w:val="000000"/>
          <w:sz w:val="24"/>
        </w:rPr>
        <w:t>℃</w:t>
      </w:r>
      <w:r w:rsidRPr="006B2E5F">
        <w:rPr>
          <w:rFonts w:ascii="宋体" w:eastAsia="宋体" w:hAnsi="宋体" w:cs="Arial"/>
          <w:color w:val="000000"/>
          <w:sz w:val="24"/>
        </w:rPr>
        <w:t>；滚筒无级变速，包装适配 50g-5kg 坚果成品，可对接后端包装滚筒输送线</w:t>
      </w:r>
    </w:p>
    <w:p w:rsidR="008B76CF" w:rsidRPr="008B76C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海关编码</w:t>
      </w:r>
      <w:r w:rsidRPr="008B76CF">
        <w:rPr>
          <w:rFonts w:ascii="宋体" w:eastAsia="宋体" w:hAnsi="宋体" w:cs="Arial"/>
          <w:color w:val="000000"/>
          <w:sz w:val="24"/>
        </w:rPr>
        <w:t>：84386000</w:t>
      </w:r>
    </w:p>
    <w:p w:rsidR="008B76CF" w:rsidRPr="008B76C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出口地区</w:t>
      </w:r>
      <w:r w:rsidRPr="008B76CF">
        <w:rPr>
          <w:rFonts w:ascii="宋体" w:eastAsia="宋体" w:hAnsi="宋体" w:cs="Arial"/>
          <w:color w:val="000000"/>
          <w:sz w:val="24"/>
        </w:rPr>
        <w:t>：欧洲、东南亚、中东、中亚、南美食品加工厂</w:t>
      </w:r>
    </w:p>
    <w:p w:rsidR="008B76CF" w:rsidRPr="008B76C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贸易方式</w:t>
      </w:r>
      <w:r w:rsidRPr="008B76CF">
        <w:rPr>
          <w:rFonts w:ascii="宋体" w:eastAsia="宋体" w:hAnsi="宋体" w:cs="Arial"/>
          <w:color w:val="000000"/>
          <w:sz w:val="24"/>
        </w:rPr>
        <w:t>：支持 FOB 青岛、FOB 连云港、CIF 目的港，结算 T/T、即期信用证 L/C</w:t>
      </w:r>
    </w:p>
    <w:p w:rsidR="008B76CF" w:rsidRPr="008B76C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产品出口价格</w:t>
      </w:r>
      <w:r w:rsidRPr="008B76CF">
        <w:rPr>
          <w:rFonts w:ascii="宋体" w:eastAsia="宋体" w:hAnsi="宋体" w:cs="Arial"/>
          <w:color w:val="000000"/>
          <w:sz w:val="24"/>
        </w:rPr>
        <w:t xml:space="preserve">：FOB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青岛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68000–96000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美金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/ 套（依滚筒长度、喷涂模块选配浮动）</w:t>
      </w:r>
    </w:p>
    <w:p w:rsidR="008B76CF" w:rsidRPr="008B76C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生产周期</w:t>
      </w:r>
      <w:r w:rsidRPr="008B76CF">
        <w:rPr>
          <w:rFonts w:ascii="宋体" w:eastAsia="宋体" w:hAnsi="宋体" w:cs="Arial"/>
          <w:color w:val="000000"/>
          <w:sz w:val="24"/>
        </w:rPr>
        <w:t>：标准双滚筒机型 16 天；定制加长滚筒整线 26–32 天</w:t>
      </w:r>
    </w:p>
    <w:p w:rsidR="008B76CF" w:rsidRPr="008B76C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认证资质</w:t>
      </w:r>
      <w:r w:rsidRPr="008B76CF">
        <w:rPr>
          <w:rFonts w:ascii="宋体" w:eastAsia="宋体" w:hAnsi="宋体" w:cs="Arial"/>
          <w:color w:val="000000"/>
          <w:sz w:val="24"/>
        </w:rPr>
        <w:t>：ISO9001、CE、欧盟 EN 食品机械标准、SGS 食品接触材料认证</w:t>
      </w:r>
    </w:p>
    <w:p w:rsidR="008B76CF" w:rsidRPr="008B76CF" w:rsidRDefault="008B76CF" w:rsidP="00B50E1A">
      <w:pPr>
        <w:pStyle w:val="a3"/>
        <w:numPr>
          <w:ilvl w:val="0"/>
          <w:numId w:val="2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proofErr w:type="spellStart"/>
      <w:r w:rsidRPr="00B50E1A">
        <w:rPr>
          <w:rFonts w:ascii="宋体" w:eastAsia="宋体" w:hAnsi="宋体" w:cs="Arial"/>
          <w:b/>
          <w:color w:val="000000"/>
          <w:sz w:val="24"/>
        </w:rPr>
        <w:t>海关海运物流周期（青岛港起运）</w:t>
      </w:r>
      <w:r w:rsidRPr="008B76CF">
        <w:rPr>
          <w:rFonts w:ascii="宋体" w:eastAsia="宋体" w:hAnsi="宋体" w:cs="Arial"/>
          <w:color w:val="000000"/>
          <w:sz w:val="24"/>
        </w:rPr>
        <w:t>：东南亚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9–14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天；中东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23–30 天；欧洲 29–39 天；南美 36–46 天；中亚陆运 17–27 天，国内装车报关 3–5 天</w:t>
      </w:r>
    </w:p>
    <w:p w:rsidR="008B76CF" w:rsidRDefault="008B76CF" w:rsidP="008B76CF">
      <w:pPr>
        <w:pStyle w:val="a3"/>
        <w:spacing w:after="0" w:line="360" w:lineRule="atLeast"/>
        <w:ind w:left="420"/>
        <w:rPr>
          <w:rFonts w:ascii="宋体" w:eastAsia="宋体" w:hAnsi="宋体" w:cs="Arial"/>
          <w:color w:val="000000"/>
          <w:sz w:val="24"/>
        </w:rPr>
      </w:pPr>
      <w:r>
        <w:rPr>
          <w:rFonts w:ascii="宋体" w:eastAsia="宋体" w:hAnsi="宋体" w:cs="Arial" w:hint="eastAsia"/>
          <w:noProof/>
          <w:color w:val="000000"/>
          <w:sz w:val="24"/>
          <w:lang w:eastAsia="zh-CN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2886075</wp:posOffset>
            </wp:positionH>
            <wp:positionV relativeFrom="paragraph">
              <wp:posOffset>228600</wp:posOffset>
            </wp:positionV>
            <wp:extent cx="2514600" cy="2514600"/>
            <wp:effectExtent l="19050" t="0" r="0" b="0"/>
            <wp:wrapSquare wrapText="bothSides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Arial" w:hint="eastAsia"/>
          <w:noProof/>
          <w:color w:val="000000"/>
          <w:sz w:val="24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523875</wp:posOffset>
            </wp:positionV>
            <wp:extent cx="2390775" cy="2390775"/>
            <wp:effectExtent l="19050" t="0" r="9525" b="0"/>
            <wp:wrapSquare wrapText="bothSides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6CF" w:rsidRPr="008B76CF" w:rsidRDefault="008B76CF" w:rsidP="008B76CF">
      <w:pPr>
        <w:rPr>
          <w:lang w:eastAsia="en-US"/>
        </w:rPr>
      </w:pPr>
    </w:p>
    <w:p w:rsidR="008B76CF" w:rsidRPr="008B76CF" w:rsidRDefault="008B76CF" w:rsidP="008B76CF">
      <w:pPr>
        <w:rPr>
          <w:lang w:eastAsia="en-US"/>
        </w:rPr>
      </w:pPr>
    </w:p>
    <w:p w:rsidR="008B76CF" w:rsidRPr="008B76CF" w:rsidRDefault="008B76CF" w:rsidP="008B76CF">
      <w:pPr>
        <w:rPr>
          <w:lang w:eastAsia="en-US"/>
        </w:rPr>
      </w:pPr>
    </w:p>
    <w:p w:rsidR="008B76CF" w:rsidRPr="008B76CF" w:rsidRDefault="008B76CF" w:rsidP="008B76CF">
      <w:pPr>
        <w:rPr>
          <w:lang w:eastAsia="en-US"/>
        </w:rPr>
      </w:pPr>
    </w:p>
    <w:p w:rsidR="008B76CF" w:rsidRPr="008B76CF" w:rsidRDefault="008B76CF" w:rsidP="008B76CF">
      <w:pPr>
        <w:rPr>
          <w:lang w:eastAsia="en-US"/>
        </w:rPr>
      </w:pPr>
    </w:p>
    <w:p w:rsidR="008B76CF" w:rsidRPr="00B50E1A" w:rsidRDefault="008B76CF" w:rsidP="00B50E1A">
      <w:pPr>
        <w:spacing w:before="200" w:after="120"/>
        <w:rPr>
          <w:rFonts w:ascii="宋体" w:eastAsia="宋体" w:hAnsi="宋体"/>
          <w:b/>
          <w:color w:val="2F5496"/>
          <w:sz w:val="28"/>
          <w:szCs w:val="28"/>
        </w:rPr>
      </w:pPr>
      <w:r w:rsidRPr="00B50E1A">
        <w:rPr>
          <w:rFonts w:ascii="宋体" w:eastAsia="宋体" w:hAnsi="宋体"/>
          <w:b/>
          <w:color w:val="2F5496"/>
          <w:sz w:val="28"/>
          <w:szCs w:val="28"/>
        </w:rPr>
        <w:lastRenderedPageBreak/>
        <w:t>3、山东隆昌多辉机械科技有限公司（电磁加热滚筒炒货机）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企业真实性</w:t>
      </w:r>
      <w:r w:rsidRPr="008B76CF">
        <w:rPr>
          <w:rFonts w:ascii="宋体" w:eastAsia="宋体" w:hAnsi="宋体" w:cs="Arial"/>
          <w:color w:val="000000"/>
          <w:sz w:val="24"/>
        </w:rPr>
        <w:t>：2017 年 09 月 29 日成立，法定代表人刘军开，在营企业，注册资本 300 万元人民币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人员规模</w:t>
      </w:r>
      <w:r w:rsidRPr="008B76CF">
        <w:rPr>
          <w:rFonts w:ascii="宋体" w:eastAsia="宋体" w:hAnsi="宋体" w:cs="Arial"/>
          <w:color w:val="000000"/>
          <w:sz w:val="24"/>
        </w:rPr>
        <w:t>：参保人数 9 人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注册地址</w:t>
      </w:r>
      <w:r w:rsidRPr="008B76CF">
        <w:rPr>
          <w:rFonts w:ascii="宋体" w:eastAsia="宋体" w:hAnsi="宋体" w:cs="Arial"/>
          <w:color w:val="000000"/>
          <w:sz w:val="24"/>
        </w:rPr>
        <w:t>：山东省潍坊市诸城市舜王街道九杨路 502 号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厂房面积</w:t>
      </w:r>
      <w:r w:rsidRPr="008B76CF">
        <w:rPr>
          <w:rFonts w:ascii="宋体" w:eastAsia="宋体" w:hAnsi="宋体" w:cs="Arial"/>
          <w:color w:val="000000"/>
          <w:sz w:val="24"/>
        </w:rPr>
        <w:t>：生产车间建筑面积 5500㎡，配套研发调试车间 1000㎡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联系方式</w:t>
      </w:r>
      <w:r w:rsidRPr="008B76CF">
        <w:rPr>
          <w:rFonts w:ascii="宋体" w:eastAsia="宋体" w:hAnsi="宋体" w:cs="Arial"/>
          <w:color w:val="000000"/>
          <w:sz w:val="24"/>
        </w:rPr>
        <w:t>：18366560688；邮箱：longchangduohui@163.com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产品参数</w:t>
      </w:r>
      <w:r w:rsidRPr="008B76CF">
        <w:rPr>
          <w:rFonts w:ascii="宋体" w:eastAsia="宋体" w:hAnsi="宋体" w:cs="Arial"/>
          <w:color w:val="000000"/>
          <w:sz w:val="24"/>
        </w:rPr>
        <w:t>：1200kg/h 电磁恒温坚果滚筒；一体式 304 不锈钢滚筒内胆，电磁环绕加热无局部焦糊，温控精度 ±1</w:t>
      </w:r>
      <w:r w:rsidRPr="008B76CF">
        <w:rPr>
          <w:rFonts w:ascii="宋体" w:eastAsia="宋体" w:hAnsi="宋体" w:cs="宋体" w:hint="eastAsia"/>
          <w:color w:val="000000"/>
          <w:sz w:val="24"/>
        </w:rPr>
        <w:t>℃</w:t>
      </w:r>
      <w:r w:rsidRPr="008B76CF">
        <w:rPr>
          <w:rFonts w:ascii="宋体" w:eastAsia="宋体" w:hAnsi="宋体" w:cs="Arial"/>
          <w:color w:val="000000"/>
          <w:sz w:val="24"/>
        </w:rPr>
        <w:t>；滚筒防结块螺旋抄板，适配花生、巴旦木、腰果炒制调味；滚筒可拆卸水洗，小型产线配套专用短款滚筒，支持 500/800kg/h 小产能滚筒定制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海关编码</w:t>
      </w:r>
      <w:r w:rsidRPr="008B76CF">
        <w:rPr>
          <w:rFonts w:ascii="宋体" w:eastAsia="宋体" w:hAnsi="宋体" w:cs="Arial"/>
          <w:color w:val="000000"/>
          <w:sz w:val="24"/>
        </w:rPr>
        <w:t>：84386000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出口地区</w:t>
      </w:r>
      <w:r w:rsidRPr="008B76CF">
        <w:rPr>
          <w:rFonts w:ascii="宋体" w:eastAsia="宋体" w:hAnsi="宋体" w:cs="Arial"/>
          <w:color w:val="000000"/>
          <w:sz w:val="24"/>
        </w:rPr>
        <w:t>：东南亚、中东、中亚、东欧坚果加工厂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贸易方式</w:t>
      </w:r>
      <w:r w:rsidRPr="008B76CF">
        <w:rPr>
          <w:rFonts w:ascii="宋体" w:eastAsia="宋体" w:hAnsi="宋体" w:cs="Arial"/>
          <w:color w:val="000000"/>
          <w:sz w:val="24"/>
        </w:rPr>
        <w:t>：支持 FOB 青岛、FOB 连云港、CIF 目的港，结算 T/T、即期信用证 L/C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产品出口价格</w:t>
      </w:r>
      <w:r w:rsidRPr="008B76CF">
        <w:rPr>
          <w:rFonts w:ascii="宋体" w:eastAsia="宋体" w:hAnsi="宋体" w:cs="Arial"/>
          <w:color w:val="000000"/>
          <w:sz w:val="24"/>
        </w:rPr>
        <w:t>：FOB 青岛 36000–52000 美金 / 套（依滚筒直径、加热功率选配浮动）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生产周期</w:t>
      </w:r>
      <w:r w:rsidRPr="008B76CF">
        <w:rPr>
          <w:rFonts w:ascii="宋体" w:eastAsia="宋体" w:hAnsi="宋体" w:cs="Arial"/>
          <w:color w:val="000000"/>
          <w:sz w:val="24"/>
        </w:rPr>
        <w:t>：标准滚筒机型 15 天；定制加长滚筒整线 22–28 天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认证资质</w:t>
      </w:r>
      <w:r w:rsidRPr="008B76CF">
        <w:rPr>
          <w:rFonts w:ascii="宋体" w:eastAsia="宋体" w:hAnsi="宋体" w:cs="Arial"/>
          <w:color w:val="000000"/>
          <w:sz w:val="24"/>
        </w:rPr>
        <w:t>：ISO9001、CE 安全认证、SGS 食品接触材料认证</w:t>
      </w:r>
    </w:p>
    <w:p w:rsidR="008B76CF" w:rsidRPr="008B76CF" w:rsidRDefault="008B76CF" w:rsidP="00B50E1A">
      <w:pPr>
        <w:pStyle w:val="a3"/>
        <w:numPr>
          <w:ilvl w:val="0"/>
          <w:numId w:val="3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proofErr w:type="spellStart"/>
      <w:r w:rsidRPr="00B50E1A">
        <w:rPr>
          <w:rFonts w:ascii="宋体" w:eastAsia="宋体" w:hAnsi="宋体" w:cs="Arial"/>
          <w:b/>
          <w:color w:val="000000"/>
          <w:sz w:val="24"/>
        </w:rPr>
        <w:t>海关海运物流周期</w:t>
      </w:r>
      <w:r w:rsidRPr="008B76CF">
        <w:rPr>
          <w:rFonts w:ascii="宋体" w:eastAsia="宋体" w:hAnsi="宋体" w:cs="Arial"/>
          <w:color w:val="000000"/>
          <w:sz w:val="24"/>
        </w:rPr>
        <w:t>（</w:t>
      </w:r>
      <w:r w:rsidRPr="00B50E1A">
        <w:rPr>
          <w:rFonts w:ascii="宋体" w:eastAsia="宋体" w:hAnsi="宋体" w:cs="Arial"/>
          <w:b/>
          <w:color w:val="000000"/>
          <w:sz w:val="24"/>
        </w:rPr>
        <w:t>青岛港起运）：</w:t>
      </w:r>
      <w:r w:rsidRPr="008B76CF">
        <w:rPr>
          <w:rFonts w:ascii="宋体" w:eastAsia="宋体" w:hAnsi="宋体" w:cs="Arial"/>
          <w:color w:val="000000"/>
          <w:sz w:val="24"/>
        </w:rPr>
        <w:t>东南亚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9–14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天；中东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23–30 天；东欧 26–33 天；中亚陆运 17–27 天，国内装车报关 3–5 天</w:t>
      </w:r>
    </w:p>
    <w:p w:rsidR="008B76CF" w:rsidRDefault="008B76CF" w:rsidP="008B76CF">
      <w:pPr>
        <w:tabs>
          <w:tab w:val="left" w:pos="960"/>
        </w:tabs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1952625" cy="3600450"/>
            <wp:effectExtent l="19050" t="0" r="9525" b="0"/>
            <wp:docPr id="127" name="图片 12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image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-247650</wp:posOffset>
            </wp:positionH>
            <wp:positionV relativeFrom="paragraph">
              <wp:posOffset>432435</wp:posOffset>
            </wp:positionV>
            <wp:extent cx="2943225" cy="2305050"/>
            <wp:effectExtent l="19050" t="0" r="9525" b="0"/>
            <wp:wrapSquare wrapText="bothSides"/>
            <wp:docPr id="124" name="图片 124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image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76CF" w:rsidRPr="00B50E1A" w:rsidRDefault="008B76CF" w:rsidP="00B50E1A">
      <w:pPr>
        <w:spacing w:before="200" w:after="120"/>
        <w:rPr>
          <w:rFonts w:ascii="宋体" w:eastAsia="宋体" w:hAnsi="宋体"/>
          <w:b/>
          <w:color w:val="2F5496"/>
          <w:sz w:val="28"/>
          <w:szCs w:val="28"/>
        </w:rPr>
      </w:pPr>
      <w:r w:rsidRPr="00B50E1A">
        <w:rPr>
          <w:rFonts w:ascii="宋体" w:eastAsia="宋体" w:hAnsi="宋体"/>
          <w:b/>
          <w:color w:val="2F5496"/>
          <w:sz w:val="28"/>
          <w:szCs w:val="28"/>
        </w:rPr>
        <w:t>4、河南杰尔古格机械有限公司（全自动调味裹衣滚筒线）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企业真实性</w:t>
      </w:r>
      <w:r w:rsidRPr="008B76CF">
        <w:rPr>
          <w:rFonts w:ascii="宋体" w:eastAsia="宋体" w:hAnsi="宋体" w:cs="Arial"/>
          <w:color w:val="000000"/>
          <w:sz w:val="24"/>
        </w:rPr>
        <w:t>：2014 年 06 月 24 日成立，法定代表人李俊华，在营企业，注册资本 500 万元人民币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人员规模</w:t>
      </w:r>
      <w:r w:rsidRPr="008B76CF">
        <w:rPr>
          <w:rFonts w:ascii="宋体" w:eastAsia="宋体" w:hAnsi="宋体" w:cs="Arial"/>
          <w:color w:val="000000"/>
          <w:sz w:val="24"/>
        </w:rPr>
        <w:t>：参保人数 17 人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注册地址</w:t>
      </w:r>
      <w:r w:rsidRPr="008B76CF">
        <w:rPr>
          <w:rFonts w:ascii="宋体" w:eastAsia="宋体" w:hAnsi="宋体" w:cs="Arial"/>
          <w:color w:val="000000"/>
          <w:sz w:val="24"/>
        </w:rPr>
        <w:t>：河南自贸试验区郑州片区（经开）航海东路 1507 号正商经开广场 8 号楼 7 层 701 号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厂房面积</w:t>
      </w:r>
      <w:r w:rsidRPr="008B76CF">
        <w:rPr>
          <w:rFonts w:ascii="宋体" w:eastAsia="宋体" w:hAnsi="宋体" w:cs="Arial"/>
          <w:color w:val="000000"/>
          <w:sz w:val="24"/>
        </w:rPr>
        <w:t>：生产车间建筑面积 14000㎡，配套研发测试车间 2000㎡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联系方式</w:t>
      </w:r>
      <w:r w:rsidRPr="008B76CF">
        <w:rPr>
          <w:rFonts w:ascii="宋体" w:eastAsia="宋体" w:hAnsi="宋体" w:cs="Arial"/>
          <w:color w:val="000000"/>
          <w:sz w:val="24"/>
        </w:rPr>
        <w:t>：0371-86110692；邮箱sales@gelgoog.com.cn；官网：</w:t>
      </w:r>
      <w:hyperlink r:id="rId15" w:tgtFrame="_blank" w:tooltip="autolink" w:history="1">
        <w:r w:rsidRPr="008B76CF">
          <w:rPr>
            <w:rFonts w:ascii="宋体" w:eastAsia="宋体" w:hAnsi="宋体" w:cs="Arial"/>
            <w:color w:val="0066FF"/>
            <w:sz w:val="24"/>
            <w:u w:val="single"/>
          </w:rPr>
          <w:t>www.gelgoog.com.cn</w:t>
        </w:r>
      </w:hyperlink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产品参数</w:t>
      </w:r>
      <w:r w:rsidRPr="008B76CF">
        <w:rPr>
          <w:rFonts w:ascii="宋体" w:eastAsia="宋体" w:hAnsi="宋体" w:cs="Arial"/>
          <w:color w:val="000000"/>
          <w:sz w:val="24"/>
        </w:rPr>
        <w:t xml:space="preserve">：2000kg/h 全自动坚果裹衣滚筒生产线；三段式连续滚筒结构，上料滚筒、喷淋调味滚筒、冷却滚筒一体化；滚筒内壁抛光处理，多口味快速切换无残留；304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不锈钢滚筒防水防尘，无缝对接后端包装输送滚筒，适配中小型坚果深加工工厂</w:t>
      </w:r>
      <w:proofErr w:type="spellEnd"/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海关编码</w:t>
      </w:r>
      <w:r w:rsidRPr="008B76CF">
        <w:rPr>
          <w:rFonts w:ascii="宋体" w:eastAsia="宋体" w:hAnsi="宋体" w:cs="Arial"/>
          <w:color w:val="000000"/>
          <w:sz w:val="24"/>
        </w:rPr>
        <w:t>：84386000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出口地区</w:t>
      </w:r>
      <w:r w:rsidRPr="008B76CF">
        <w:rPr>
          <w:rFonts w:ascii="宋体" w:eastAsia="宋体" w:hAnsi="宋体" w:cs="Arial"/>
          <w:color w:val="000000"/>
          <w:sz w:val="24"/>
        </w:rPr>
        <w:t>：欧洲、大洋洲、东南亚、中东、非洲、中亚、美洲各国坚果加工厂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lastRenderedPageBreak/>
        <w:t>贸易方式</w:t>
      </w:r>
      <w:r w:rsidRPr="008B76CF">
        <w:rPr>
          <w:rFonts w:ascii="宋体" w:eastAsia="宋体" w:hAnsi="宋体" w:cs="Arial"/>
          <w:color w:val="000000"/>
          <w:sz w:val="24"/>
        </w:rPr>
        <w:t>：支持 FOB 青岛、CIF 目的港、DDP 门到门，结算 T/T、即期信用证 L/C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产品出口价格</w:t>
      </w:r>
      <w:r w:rsidRPr="008B76CF">
        <w:rPr>
          <w:rFonts w:ascii="宋体" w:eastAsia="宋体" w:hAnsi="宋体" w:cs="Arial"/>
          <w:color w:val="000000"/>
          <w:sz w:val="24"/>
        </w:rPr>
        <w:t xml:space="preserve">：FOB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青岛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62000–76000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美金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/ 套（依滚筒长度、自动除尘模块选配浮动）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生产周期</w:t>
      </w:r>
      <w:r w:rsidRPr="008B76CF">
        <w:rPr>
          <w:rFonts w:ascii="宋体" w:eastAsia="宋体" w:hAnsi="宋体" w:cs="Arial"/>
          <w:color w:val="000000"/>
          <w:sz w:val="24"/>
        </w:rPr>
        <w:t>：标准滚筒整线 12 天；定制化加长滚筒 20–28 天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认证资质</w:t>
      </w:r>
      <w:r w:rsidRPr="008B76CF">
        <w:rPr>
          <w:rFonts w:ascii="宋体" w:eastAsia="宋体" w:hAnsi="宋体" w:cs="Arial"/>
          <w:color w:val="000000"/>
          <w:sz w:val="24"/>
        </w:rPr>
        <w:t>：ISO9001、CE 安全认证</w:t>
      </w:r>
    </w:p>
    <w:p w:rsidR="008B76CF" w:rsidRPr="008B76CF" w:rsidRDefault="008B76CF" w:rsidP="00B50E1A">
      <w:pPr>
        <w:pStyle w:val="a3"/>
        <w:numPr>
          <w:ilvl w:val="0"/>
          <w:numId w:val="4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2733675</wp:posOffset>
            </wp:positionH>
            <wp:positionV relativeFrom="paragraph">
              <wp:posOffset>842010</wp:posOffset>
            </wp:positionV>
            <wp:extent cx="2266950" cy="2266950"/>
            <wp:effectExtent l="19050" t="0" r="0" b="0"/>
            <wp:wrapSquare wrapText="bothSides"/>
            <wp:docPr id="133" name="图片 13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image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B50E1A">
        <w:rPr>
          <w:rFonts w:ascii="宋体" w:eastAsia="宋体" w:hAnsi="宋体" w:cs="Arial"/>
          <w:b/>
          <w:color w:val="000000"/>
          <w:sz w:val="24"/>
        </w:rPr>
        <w:t>海关海运物流周期（青岛港起运）</w:t>
      </w:r>
      <w:r w:rsidRPr="008B76CF">
        <w:rPr>
          <w:rFonts w:ascii="宋体" w:eastAsia="宋体" w:hAnsi="宋体" w:cs="Arial"/>
          <w:color w:val="000000"/>
          <w:sz w:val="24"/>
        </w:rPr>
        <w:t>：东南亚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8–14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天；中东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25–32 天；欧洲 30–40 天；大洋洲 32–42 天；中亚陆运 16–26 天，国内装车报关 3–4 天</w:t>
      </w:r>
    </w:p>
    <w:p w:rsidR="008B76CF" w:rsidRPr="008B76CF" w:rsidRDefault="008B76CF" w:rsidP="008B76CF">
      <w:pPr>
        <w:rPr>
          <w:lang w:eastAsia="en-US"/>
        </w:rPr>
      </w:pPr>
      <w:r>
        <w:rPr>
          <w:noProof/>
        </w:rPr>
        <w:drawing>
          <wp:inline distT="0" distB="0" distL="0" distR="0">
            <wp:extent cx="2676525" cy="2676525"/>
            <wp:effectExtent l="19050" t="0" r="9525" b="0"/>
            <wp:docPr id="130" name="图片 13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imag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6CF" w:rsidRPr="00B50E1A" w:rsidRDefault="008B76CF" w:rsidP="00B50E1A">
      <w:pPr>
        <w:spacing w:before="200" w:after="120"/>
        <w:rPr>
          <w:rFonts w:ascii="宋体" w:eastAsia="宋体" w:hAnsi="宋体"/>
          <w:b/>
          <w:color w:val="2F5496"/>
          <w:sz w:val="28"/>
          <w:szCs w:val="28"/>
        </w:rPr>
      </w:pPr>
      <w:r w:rsidRPr="00B50E1A">
        <w:rPr>
          <w:rFonts w:ascii="宋体" w:eastAsia="宋体" w:hAnsi="宋体"/>
          <w:b/>
          <w:color w:val="2F5496"/>
          <w:sz w:val="28"/>
          <w:szCs w:val="28"/>
        </w:rPr>
        <w:t>5、烟台茂源食品机械制造有限公司（小型烘干调味滚筒设备）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  <w:szCs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企业真实性</w:t>
      </w:r>
      <w:r w:rsidRPr="008B76CF">
        <w:rPr>
          <w:rFonts w:ascii="宋体" w:eastAsia="宋体" w:hAnsi="宋体" w:cs="Arial"/>
          <w:color w:val="000000"/>
          <w:sz w:val="24"/>
        </w:rPr>
        <w:t>：1995 年 03 月 29 日成立，法定代表人姜笃华，在营企业，注册资本 1000 万元人民币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人员规模</w:t>
      </w:r>
      <w:r w:rsidRPr="008B76CF">
        <w:rPr>
          <w:rFonts w:ascii="宋体" w:eastAsia="宋体" w:hAnsi="宋体" w:cs="Arial"/>
          <w:color w:val="000000"/>
          <w:sz w:val="24"/>
        </w:rPr>
        <w:t>：参保人数 86 人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注册地址</w:t>
      </w:r>
      <w:r w:rsidRPr="008B76CF">
        <w:rPr>
          <w:rFonts w:ascii="宋体" w:eastAsia="宋体" w:hAnsi="宋体" w:cs="Arial"/>
          <w:color w:val="000000"/>
          <w:sz w:val="24"/>
        </w:rPr>
        <w:t>：山东省烟台市福山区经济开发区吉林路 25 号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厂房面积</w:t>
      </w:r>
      <w:r w:rsidRPr="008B76CF">
        <w:rPr>
          <w:rFonts w:ascii="宋体" w:eastAsia="宋体" w:hAnsi="宋体" w:cs="Arial"/>
          <w:color w:val="000000"/>
          <w:sz w:val="24"/>
        </w:rPr>
        <w:t>：厂区占地 8200㎡，生产车间建筑面积 4600㎡，配套研发调试车间 1200㎡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联系方式</w:t>
      </w:r>
      <w:r w:rsidRPr="008B76CF">
        <w:rPr>
          <w:rFonts w:ascii="宋体" w:eastAsia="宋体" w:hAnsi="宋体" w:cs="Arial"/>
          <w:color w:val="000000"/>
          <w:sz w:val="24"/>
        </w:rPr>
        <w:t>：18053501395；邮箱：myspjx@163.com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产品参数</w:t>
      </w:r>
      <w:r w:rsidRPr="008B76CF">
        <w:rPr>
          <w:rFonts w:ascii="宋体" w:eastAsia="宋体" w:hAnsi="宋体" w:cs="Arial"/>
          <w:color w:val="000000"/>
          <w:sz w:val="24"/>
        </w:rPr>
        <w:t>：1000kg/h 标准坚果调味滚筒；滚筒宽度 1.5m，多段独立温控滚筒，温控区间 80-220</w:t>
      </w:r>
      <w:r w:rsidRPr="008B76CF">
        <w:rPr>
          <w:rFonts w:ascii="宋体" w:eastAsia="宋体" w:hAnsi="宋体" w:cs="宋体" w:hint="eastAsia"/>
          <w:color w:val="000000"/>
          <w:sz w:val="24"/>
        </w:rPr>
        <w:t>℃</w:t>
      </w:r>
      <w:r w:rsidRPr="008B76CF">
        <w:rPr>
          <w:rFonts w:ascii="宋体" w:eastAsia="宋体" w:hAnsi="宋体" w:cs="Arial"/>
          <w:color w:val="000000"/>
          <w:sz w:val="24"/>
        </w:rPr>
        <w:t>；封闭式热风循环滚筒腔体，整机能耗较常规设</w:t>
      </w:r>
      <w:r w:rsidRPr="008B76CF">
        <w:rPr>
          <w:rFonts w:ascii="宋体" w:eastAsia="宋体" w:hAnsi="宋体" w:cs="Arial"/>
          <w:color w:val="000000"/>
          <w:sz w:val="24"/>
        </w:rPr>
        <w:lastRenderedPageBreak/>
        <w:t>备低 15%；滚筒变频调速，适配花生、巴旦木、腰果单批次调味烘干，可配套小型冷却滚筒，支持 500/2000kg/h 滚筒定制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海关编码</w:t>
      </w:r>
      <w:r w:rsidRPr="008B76CF">
        <w:rPr>
          <w:rFonts w:ascii="宋体" w:eastAsia="宋体" w:hAnsi="宋体" w:cs="Arial"/>
          <w:color w:val="000000"/>
          <w:sz w:val="24"/>
        </w:rPr>
        <w:t>：84386000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出口地区</w:t>
      </w:r>
      <w:r w:rsidRPr="008B76CF">
        <w:rPr>
          <w:rFonts w:ascii="宋体" w:eastAsia="宋体" w:hAnsi="宋体" w:cs="Arial"/>
          <w:color w:val="000000"/>
          <w:sz w:val="24"/>
        </w:rPr>
        <w:t>：欧美、东南亚、中亚各国坚果加工工厂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贸易方式</w:t>
      </w:r>
      <w:r w:rsidRPr="008B76CF">
        <w:rPr>
          <w:rFonts w:ascii="宋体" w:eastAsia="宋体" w:hAnsi="宋体" w:cs="Arial"/>
          <w:color w:val="000000"/>
          <w:sz w:val="24"/>
        </w:rPr>
        <w:t>：支持 FOB 烟台、FOB 青岛、CIF 目的港，结算 T/T、即期信用证 L/C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产品出口价格</w:t>
      </w:r>
      <w:r w:rsidRPr="008B76CF">
        <w:rPr>
          <w:rFonts w:ascii="宋体" w:eastAsia="宋体" w:hAnsi="宋体" w:cs="Arial"/>
          <w:color w:val="000000"/>
          <w:sz w:val="24"/>
        </w:rPr>
        <w:t>：FOB 青岛 42000–63000 美金 / 套（依热风滚筒、冷却滚筒选配浮动）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生产周期</w:t>
      </w:r>
      <w:r w:rsidRPr="008B76CF">
        <w:rPr>
          <w:rFonts w:ascii="宋体" w:eastAsia="宋体" w:hAnsi="宋体" w:cs="Arial"/>
          <w:color w:val="000000"/>
          <w:sz w:val="24"/>
        </w:rPr>
        <w:t>：标准滚筒机型 14 天；定制加长滚筒整线 24–30 天</w:t>
      </w:r>
    </w:p>
    <w:p w:rsidR="008B76CF" w:rsidRP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  <w:r w:rsidRPr="00B50E1A">
        <w:rPr>
          <w:rFonts w:ascii="宋体" w:eastAsia="宋体" w:hAnsi="宋体" w:cs="Arial"/>
          <w:b/>
          <w:color w:val="000000"/>
          <w:sz w:val="24"/>
        </w:rPr>
        <w:t>认证资质</w:t>
      </w:r>
      <w:r w:rsidRPr="008B76CF">
        <w:rPr>
          <w:rFonts w:ascii="宋体" w:eastAsia="宋体" w:hAnsi="宋体" w:cs="Arial"/>
          <w:color w:val="000000"/>
          <w:sz w:val="24"/>
        </w:rPr>
        <w:t>：ISO9001、CE、SGS 食品接触材料认证</w:t>
      </w:r>
    </w:p>
    <w:p w:rsidR="008B76CF" w:rsidRDefault="008B76CF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 w:hint="eastAsia"/>
          <w:color w:val="000000"/>
          <w:sz w:val="24"/>
        </w:rPr>
      </w:pPr>
      <w:proofErr w:type="spellStart"/>
      <w:r w:rsidRPr="00B50E1A">
        <w:rPr>
          <w:rFonts w:ascii="宋体" w:eastAsia="宋体" w:hAnsi="宋体" w:cs="Arial"/>
          <w:b/>
          <w:color w:val="000000"/>
          <w:sz w:val="24"/>
        </w:rPr>
        <w:t>海关海运物流周期（青岛港起运）：</w:t>
      </w:r>
      <w:r w:rsidRPr="008B76CF">
        <w:rPr>
          <w:rFonts w:ascii="宋体" w:eastAsia="宋体" w:hAnsi="宋体" w:cs="Arial"/>
          <w:color w:val="000000"/>
          <w:sz w:val="24"/>
        </w:rPr>
        <w:t>东南亚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8–13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天；中东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22–29 天；欧洲 27–37 天；中亚陆运 16–26 </w:t>
      </w:r>
      <w:proofErr w:type="spellStart"/>
      <w:r w:rsidRPr="008B76CF">
        <w:rPr>
          <w:rFonts w:ascii="宋体" w:eastAsia="宋体" w:hAnsi="宋体" w:cs="Arial"/>
          <w:color w:val="000000"/>
          <w:sz w:val="24"/>
        </w:rPr>
        <w:t>天，国内装车报关</w:t>
      </w:r>
      <w:proofErr w:type="spellEnd"/>
      <w:r w:rsidRPr="008B76CF">
        <w:rPr>
          <w:rFonts w:ascii="宋体" w:eastAsia="宋体" w:hAnsi="宋体" w:cs="Arial"/>
          <w:color w:val="000000"/>
          <w:sz w:val="24"/>
        </w:rPr>
        <w:t xml:space="preserve"> 3–5 天</w:t>
      </w:r>
    </w:p>
    <w:p w:rsidR="00B50E1A" w:rsidRPr="008B76CF" w:rsidRDefault="00B50E1A" w:rsidP="00B50E1A">
      <w:pPr>
        <w:pStyle w:val="a3"/>
        <w:numPr>
          <w:ilvl w:val="0"/>
          <w:numId w:val="5"/>
        </w:numPr>
        <w:spacing w:after="0" w:line="360" w:lineRule="auto"/>
        <w:rPr>
          <w:rFonts w:ascii="宋体" w:eastAsia="宋体" w:hAnsi="宋体" w:cs="Arial"/>
          <w:color w:val="000000"/>
          <w:sz w:val="24"/>
        </w:rPr>
      </w:pPr>
    </w:p>
    <w:p w:rsidR="008B76CF" w:rsidRPr="008B76CF" w:rsidRDefault="00B50E1A" w:rsidP="00B50E1A">
      <w:pPr>
        <w:jc w:val="center"/>
        <w:rPr>
          <w:lang w:eastAsia="en-US"/>
        </w:rPr>
      </w:pPr>
      <w:r>
        <w:rPr>
          <w:noProof/>
        </w:rPr>
        <w:drawing>
          <wp:inline distT="0" distB="0" distL="0" distR="0">
            <wp:extent cx="6241915" cy="3667125"/>
            <wp:effectExtent l="19050" t="0" r="6485" b="0"/>
            <wp:docPr id="2" name="图片 1" descr="坚果滚筒调味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坚果滚筒调味机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029" cy="3670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76CF" w:rsidRPr="008B76CF" w:rsidSect="008700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38D4" w:rsidRDefault="002A38D4" w:rsidP="00B50E1A">
      <w:pPr>
        <w:spacing w:after="0" w:line="240" w:lineRule="auto"/>
      </w:pPr>
      <w:r>
        <w:separator/>
      </w:r>
    </w:p>
  </w:endnote>
  <w:endnote w:type="continuationSeparator" w:id="0">
    <w:p w:rsidR="002A38D4" w:rsidRDefault="002A38D4" w:rsidP="00B50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oto Sans CJK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38D4" w:rsidRDefault="002A38D4" w:rsidP="00B50E1A">
      <w:pPr>
        <w:spacing w:after="0" w:line="240" w:lineRule="auto"/>
      </w:pPr>
      <w:r>
        <w:separator/>
      </w:r>
    </w:p>
  </w:footnote>
  <w:footnote w:type="continuationSeparator" w:id="0">
    <w:p w:rsidR="002A38D4" w:rsidRDefault="002A38D4" w:rsidP="00B50E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611BF"/>
    <w:multiLevelType w:val="hybridMultilevel"/>
    <w:tmpl w:val="E258FC6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FB419D"/>
    <w:multiLevelType w:val="hybridMultilevel"/>
    <w:tmpl w:val="9F6C750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52470C7"/>
    <w:multiLevelType w:val="hybridMultilevel"/>
    <w:tmpl w:val="930A6E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2CD3BF4"/>
    <w:multiLevelType w:val="multilevel"/>
    <w:tmpl w:val="A31E6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BA91DB0"/>
    <w:multiLevelType w:val="hybridMultilevel"/>
    <w:tmpl w:val="34B6B5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219208B"/>
    <w:multiLevelType w:val="hybridMultilevel"/>
    <w:tmpl w:val="514AD8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76CF"/>
    <w:rsid w:val="002A38D4"/>
    <w:rsid w:val="006B2E5F"/>
    <w:rsid w:val="008700B0"/>
    <w:rsid w:val="008B76CF"/>
    <w:rsid w:val="00976119"/>
    <w:rsid w:val="00B50E1A"/>
    <w:rsid w:val="00BA2172"/>
    <w:rsid w:val="00D67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0B0"/>
    <w:pPr>
      <w:widowControl w:val="0"/>
    </w:pPr>
  </w:style>
  <w:style w:type="paragraph" w:styleId="2">
    <w:name w:val="heading 2"/>
    <w:basedOn w:val="a"/>
    <w:link w:val="2Char"/>
    <w:uiPriority w:val="9"/>
    <w:qFormat/>
    <w:rsid w:val="008B76CF"/>
    <w:pPr>
      <w:widowControl/>
      <w:spacing w:before="100" w:beforeAutospacing="1" w:after="100" w:afterAutospacing="1" w:line="240" w:lineRule="auto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8B76CF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8B76CF"/>
    <w:pPr>
      <w:widowControl/>
      <w:spacing w:after="200" w:line="276" w:lineRule="auto"/>
      <w:ind w:left="720"/>
      <w:contextualSpacing/>
    </w:pPr>
    <w:rPr>
      <w:rFonts w:ascii="Noto Sans CJK SC" w:eastAsia="Noto Sans CJK SC" w:hAnsi="Noto Sans CJK SC" w:cs="Noto Sans CJK SC"/>
      <w:kern w:val="0"/>
      <w:sz w:val="21"/>
      <w:szCs w:val="22"/>
      <w:lang w:eastAsia="en-US"/>
    </w:rPr>
  </w:style>
  <w:style w:type="paragraph" w:styleId="a4">
    <w:name w:val="Balloon Text"/>
    <w:basedOn w:val="a"/>
    <w:link w:val="Char"/>
    <w:uiPriority w:val="99"/>
    <w:semiHidden/>
    <w:unhideWhenUsed/>
    <w:rsid w:val="008B76CF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8B76CF"/>
    <w:rPr>
      <w:sz w:val="18"/>
      <w:szCs w:val="18"/>
    </w:rPr>
  </w:style>
  <w:style w:type="character" w:styleId="a5">
    <w:name w:val="Hyperlink"/>
    <w:basedOn w:val="a0"/>
    <w:uiPriority w:val="99"/>
    <w:unhideWhenUsed/>
    <w:rsid w:val="008B76CF"/>
    <w:rPr>
      <w:color w:val="0000FF"/>
      <w:u w:val="single"/>
    </w:rPr>
  </w:style>
  <w:style w:type="paragraph" w:styleId="a6">
    <w:name w:val="header"/>
    <w:basedOn w:val="a"/>
    <w:link w:val="Char0"/>
    <w:uiPriority w:val="99"/>
    <w:semiHidden/>
    <w:unhideWhenUsed/>
    <w:rsid w:val="00B50E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B50E1A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B50E1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B50E1A"/>
    <w:rPr>
      <w:sz w:val="18"/>
      <w:szCs w:val="18"/>
    </w:rPr>
  </w:style>
  <w:style w:type="character" w:styleId="a8">
    <w:name w:val="Emphasis"/>
    <w:basedOn w:val="a0"/>
    <w:uiPriority w:val="20"/>
    <w:qFormat/>
    <w:rsid w:val="00B50E1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02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s://link.wtturl.cn/?target=https%3A%2F%2Fwww.gelgoog.com.cn&amp;scene=im&amp;aid=582478&amp;lang=zh" TargetMode="External"/><Relationship Id="rId10" Type="http://schemas.openxmlformats.org/officeDocument/2006/relationships/hyperlink" Target="mailto:3312999254@qq.co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20403</dc:creator>
  <cp:lastModifiedBy>Administrator</cp:lastModifiedBy>
  <cp:revision>2</cp:revision>
  <dcterms:created xsi:type="dcterms:W3CDTF">2026-07-14T11:11:00Z</dcterms:created>
  <dcterms:modified xsi:type="dcterms:W3CDTF">2026-07-16T05:46:00Z</dcterms:modified>
</cp:coreProperties>
</file>